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7D06F" w14:textId="77777777" w:rsidR="00ED50E3" w:rsidRDefault="00ED50E3">
      <w:pPr>
        <w:rPr>
          <w:rFonts w:ascii="Arial" w:eastAsia="Arial" w:hAnsi="Arial" w:cs="Arial"/>
          <w:sz w:val="20"/>
          <w:szCs w:val="22"/>
        </w:rPr>
      </w:pPr>
    </w:p>
    <w:p w14:paraId="72024309" w14:textId="560D6218" w:rsidR="00675C1E" w:rsidRPr="00A2176D" w:rsidRDefault="00675C1E">
      <w:pPr>
        <w:rPr>
          <w:rFonts w:ascii="Arial" w:eastAsia="Arial" w:hAnsi="Arial" w:cs="Arial"/>
          <w:sz w:val="20"/>
          <w:szCs w:val="22"/>
        </w:rPr>
      </w:pPr>
      <w:r w:rsidRPr="00A2176D">
        <w:rPr>
          <w:rFonts w:ascii="Arial" w:eastAsia="Arial" w:hAnsi="Arial" w:cs="Arial"/>
          <w:sz w:val="20"/>
          <w:szCs w:val="22"/>
        </w:rPr>
        <w:t>Contact:</w:t>
      </w:r>
    </w:p>
    <w:p w14:paraId="5A791F5D" w14:textId="3E69F460" w:rsidR="00675C1E" w:rsidRPr="00A2176D" w:rsidRDefault="00675C1E">
      <w:pPr>
        <w:rPr>
          <w:rFonts w:ascii="Arial" w:eastAsia="Arial" w:hAnsi="Arial" w:cs="Arial"/>
          <w:sz w:val="20"/>
          <w:szCs w:val="22"/>
        </w:rPr>
      </w:pPr>
      <w:r w:rsidRPr="00A2176D">
        <w:rPr>
          <w:rFonts w:ascii="Arial" w:eastAsia="Arial" w:hAnsi="Arial" w:cs="Arial"/>
          <w:sz w:val="20"/>
          <w:szCs w:val="22"/>
        </w:rPr>
        <w:t xml:space="preserve">Jemilah Magnusson, </w:t>
      </w:r>
      <w:r w:rsidR="00A2176D" w:rsidRPr="00A2176D">
        <w:rPr>
          <w:rFonts w:ascii="Arial" w:eastAsia="Arial" w:hAnsi="Arial" w:cs="Arial"/>
          <w:sz w:val="20"/>
          <w:szCs w:val="22"/>
        </w:rPr>
        <w:t xml:space="preserve">+1 646 380 2357 / </w:t>
      </w:r>
      <w:hyperlink r:id="rId7" w:history="1">
        <w:r w:rsidR="00A2176D" w:rsidRPr="00A2176D">
          <w:rPr>
            <w:rStyle w:val="Hyperlink"/>
            <w:rFonts w:ascii="Arial" w:eastAsia="Arial" w:hAnsi="Arial" w:cs="Arial"/>
            <w:sz w:val="20"/>
            <w:szCs w:val="22"/>
          </w:rPr>
          <w:t>jemilah.magnusson@itdp.org</w:t>
        </w:r>
      </w:hyperlink>
    </w:p>
    <w:p w14:paraId="46C66951" w14:textId="344F5D39" w:rsidR="00A2176D" w:rsidRPr="00A2176D" w:rsidRDefault="00A2176D">
      <w:pPr>
        <w:rPr>
          <w:rFonts w:ascii="Arial" w:eastAsia="Arial" w:hAnsi="Arial" w:cs="Arial"/>
          <w:sz w:val="20"/>
          <w:szCs w:val="22"/>
        </w:rPr>
      </w:pPr>
      <w:r w:rsidRPr="00A2176D">
        <w:rPr>
          <w:rFonts w:ascii="Arial" w:eastAsia="Arial" w:hAnsi="Arial" w:cs="Arial"/>
          <w:sz w:val="20"/>
          <w:szCs w:val="22"/>
        </w:rPr>
        <w:t xml:space="preserve">Dan Klotz, +1 301 280 5756 / </w:t>
      </w:r>
      <w:hyperlink r:id="rId8" w:history="1">
        <w:r w:rsidRPr="00A2176D">
          <w:rPr>
            <w:rStyle w:val="Hyperlink"/>
            <w:rFonts w:ascii="Arial" w:eastAsia="Arial" w:hAnsi="Arial" w:cs="Arial"/>
            <w:sz w:val="20"/>
            <w:szCs w:val="22"/>
          </w:rPr>
          <w:t>dklotz@burness.com</w:t>
        </w:r>
      </w:hyperlink>
      <w:r w:rsidRPr="00A2176D">
        <w:rPr>
          <w:rFonts w:ascii="Arial" w:eastAsia="Arial" w:hAnsi="Arial" w:cs="Arial"/>
          <w:sz w:val="20"/>
          <w:szCs w:val="22"/>
        </w:rPr>
        <w:t xml:space="preserve"> </w:t>
      </w:r>
    </w:p>
    <w:p w14:paraId="63B81172" w14:textId="77777777" w:rsidR="00A2176D" w:rsidRDefault="00A2176D">
      <w:pPr>
        <w:rPr>
          <w:rFonts w:ascii="Arial" w:eastAsia="Arial" w:hAnsi="Arial" w:cs="Arial"/>
          <w:sz w:val="22"/>
          <w:szCs w:val="22"/>
        </w:rPr>
      </w:pPr>
    </w:p>
    <w:p w14:paraId="382B78C8" w14:textId="77777777" w:rsidR="00675C1E" w:rsidRDefault="00675C1E">
      <w:pPr>
        <w:rPr>
          <w:rFonts w:ascii="Arial" w:eastAsia="Arial" w:hAnsi="Arial" w:cs="Arial"/>
          <w:sz w:val="22"/>
          <w:szCs w:val="22"/>
        </w:rPr>
      </w:pPr>
    </w:p>
    <w:p w14:paraId="36D35279" w14:textId="5BD291AD" w:rsidR="00F009DB" w:rsidRDefault="00D62455">
      <w:pPr>
        <w:rPr>
          <w:rFonts w:ascii="Arial" w:eastAsia="Arial" w:hAnsi="Arial" w:cs="Arial"/>
          <w:sz w:val="22"/>
          <w:szCs w:val="22"/>
        </w:rPr>
      </w:pPr>
      <w:r>
        <w:rPr>
          <w:rFonts w:ascii="Arial" w:eastAsia="Arial" w:hAnsi="Arial" w:cs="Arial"/>
          <w:sz w:val="22"/>
          <w:szCs w:val="22"/>
        </w:rPr>
        <w:t xml:space="preserve">EMBARGOED UNTIL </w:t>
      </w:r>
      <w:r w:rsidR="00675C1E">
        <w:rPr>
          <w:rFonts w:ascii="Arial" w:eastAsia="Arial" w:hAnsi="Arial" w:cs="Arial"/>
          <w:sz w:val="22"/>
          <w:szCs w:val="22"/>
        </w:rPr>
        <w:t xml:space="preserve">8:01 PM ET 17 MAY, 2018 / </w:t>
      </w:r>
      <w:r>
        <w:rPr>
          <w:rFonts w:ascii="Arial" w:eastAsia="Arial" w:hAnsi="Arial" w:cs="Arial"/>
          <w:sz w:val="22"/>
          <w:szCs w:val="22"/>
        </w:rPr>
        <w:t>00:01 GMT 18 MAY, 2018</w:t>
      </w:r>
    </w:p>
    <w:p w14:paraId="495F8ECC" w14:textId="77777777" w:rsidR="00A2176D" w:rsidRDefault="00A2176D">
      <w:pPr>
        <w:rPr>
          <w:rFonts w:ascii="Arial" w:eastAsia="Arial" w:hAnsi="Arial" w:cs="Arial"/>
          <w:sz w:val="22"/>
          <w:szCs w:val="22"/>
        </w:rPr>
      </w:pPr>
    </w:p>
    <w:p w14:paraId="0892C5FF" w14:textId="77777777" w:rsidR="00ED50E3" w:rsidRDefault="00ED50E3">
      <w:pPr>
        <w:rPr>
          <w:rFonts w:ascii="Arial" w:eastAsia="Arial" w:hAnsi="Arial" w:cs="Arial"/>
          <w:sz w:val="22"/>
          <w:szCs w:val="22"/>
        </w:rPr>
      </w:pPr>
    </w:p>
    <w:p w14:paraId="4AE20344" w14:textId="77777777" w:rsidR="00F009DB" w:rsidRDefault="00F83A11">
      <w:pPr>
        <w:rPr>
          <w:rFonts w:ascii="Arial" w:eastAsia="Arial" w:hAnsi="Arial" w:cs="Arial"/>
          <w:b/>
          <w:sz w:val="28"/>
          <w:szCs w:val="28"/>
        </w:rPr>
      </w:pPr>
      <w:bookmarkStart w:id="0" w:name="_gjdgxs" w:colFirst="0" w:colLast="0"/>
      <w:bookmarkEnd w:id="0"/>
      <w:r>
        <w:rPr>
          <w:rFonts w:ascii="Arial" w:eastAsia="Arial" w:hAnsi="Arial" w:cs="Arial"/>
          <w:b/>
          <w:sz w:val="28"/>
          <w:szCs w:val="28"/>
        </w:rPr>
        <w:t xml:space="preserve">New Report: As </w:t>
      </w:r>
      <w:proofErr w:type="spellStart"/>
      <w:r>
        <w:rPr>
          <w:rFonts w:ascii="Arial" w:eastAsia="Arial" w:hAnsi="Arial" w:cs="Arial"/>
          <w:b/>
          <w:sz w:val="28"/>
          <w:szCs w:val="28"/>
        </w:rPr>
        <w:t>Dockless</w:t>
      </w:r>
      <w:proofErr w:type="spellEnd"/>
      <w:r>
        <w:rPr>
          <w:rFonts w:ascii="Arial" w:eastAsia="Arial" w:hAnsi="Arial" w:cs="Arial"/>
          <w:b/>
          <w:sz w:val="28"/>
          <w:szCs w:val="28"/>
        </w:rPr>
        <w:t xml:space="preserve"> </w:t>
      </w:r>
      <w:proofErr w:type="spellStart"/>
      <w:r>
        <w:rPr>
          <w:rFonts w:ascii="Arial" w:eastAsia="Arial" w:hAnsi="Arial" w:cs="Arial"/>
          <w:b/>
          <w:sz w:val="28"/>
          <w:szCs w:val="28"/>
        </w:rPr>
        <w:t>Bikeshare</w:t>
      </w:r>
      <w:proofErr w:type="spellEnd"/>
      <w:r>
        <w:rPr>
          <w:rFonts w:ascii="Arial" w:eastAsia="Arial" w:hAnsi="Arial" w:cs="Arial"/>
          <w:b/>
          <w:sz w:val="28"/>
          <w:szCs w:val="28"/>
        </w:rPr>
        <w:t xml:space="preserve"> Systems Proliferate Around the Globe, Local Governments Must Organize the Chaos—Commuters Need Connections, Not Disruptions</w:t>
      </w:r>
    </w:p>
    <w:p w14:paraId="5BA4224A" w14:textId="77777777" w:rsidR="00F009DB" w:rsidRDefault="00F009DB">
      <w:pPr>
        <w:rPr>
          <w:rFonts w:ascii="Arial" w:eastAsia="Arial" w:hAnsi="Arial" w:cs="Arial"/>
          <w:sz w:val="22"/>
          <w:szCs w:val="22"/>
        </w:rPr>
      </w:pPr>
    </w:p>
    <w:p w14:paraId="42C461E0" w14:textId="77777777" w:rsidR="00F009DB" w:rsidRDefault="00F83A11">
      <w:pPr>
        <w:rPr>
          <w:rFonts w:ascii="Arial" w:eastAsia="Arial" w:hAnsi="Arial" w:cs="Arial"/>
          <w:b/>
          <w:i/>
        </w:rPr>
      </w:pPr>
      <w:r>
        <w:rPr>
          <w:rFonts w:ascii="Arial" w:eastAsia="Arial" w:hAnsi="Arial" w:cs="Arial"/>
          <w:b/>
          <w:i/>
        </w:rPr>
        <w:t xml:space="preserve">Cities Win at </w:t>
      </w:r>
      <w:proofErr w:type="spellStart"/>
      <w:r>
        <w:rPr>
          <w:rFonts w:ascii="Arial" w:eastAsia="Arial" w:hAnsi="Arial" w:cs="Arial"/>
          <w:b/>
          <w:i/>
        </w:rPr>
        <w:t>Dockless</w:t>
      </w:r>
      <w:proofErr w:type="spellEnd"/>
      <w:r>
        <w:rPr>
          <w:rFonts w:ascii="Arial" w:eastAsia="Arial" w:hAnsi="Arial" w:cs="Arial"/>
          <w:b/>
          <w:i/>
        </w:rPr>
        <w:t xml:space="preserve"> </w:t>
      </w:r>
      <w:proofErr w:type="spellStart"/>
      <w:r>
        <w:rPr>
          <w:rFonts w:ascii="Arial" w:eastAsia="Arial" w:hAnsi="Arial" w:cs="Arial"/>
          <w:b/>
          <w:i/>
        </w:rPr>
        <w:t>Bikeshare</w:t>
      </w:r>
      <w:proofErr w:type="spellEnd"/>
      <w:r>
        <w:rPr>
          <w:rFonts w:ascii="Arial" w:eastAsia="Arial" w:hAnsi="Arial" w:cs="Arial"/>
          <w:b/>
          <w:i/>
        </w:rPr>
        <w:t xml:space="preserve"> by Integrating the Service Within its Mass Transit System and Managing the Streetscape; Mexico City, Seattle, Paris, Dublin, Montreal, Washington DC Have Had Varying Degrees of Success So Far</w:t>
      </w:r>
    </w:p>
    <w:p w14:paraId="02EBA4EC" w14:textId="77777777" w:rsidR="00F009DB" w:rsidRDefault="00F009DB">
      <w:pPr>
        <w:rPr>
          <w:rFonts w:ascii="Arial" w:eastAsia="Arial" w:hAnsi="Arial" w:cs="Arial"/>
          <w:sz w:val="22"/>
          <w:szCs w:val="22"/>
        </w:rPr>
      </w:pPr>
    </w:p>
    <w:p w14:paraId="25229D58" w14:textId="52032638" w:rsidR="00F009DB" w:rsidRDefault="00F83A11">
      <w:pPr>
        <w:rPr>
          <w:rFonts w:ascii="Arial" w:eastAsia="Arial" w:hAnsi="Arial" w:cs="Arial"/>
          <w:sz w:val="22"/>
          <w:szCs w:val="22"/>
        </w:rPr>
      </w:pPr>
      <w:r>
        <w:rPr>
          <w:rFonts w:ascii="Arial" w:eastAsia="Arial" w:hAnsi="Arial" w:cs="Arial"/>
          <w:sz w:val="22"/>
          <w:szCs w:val="22"/>
        </w:rPr>
        <w:t>NEW YORK, NY (May 1</w:t>
      </w:r>
      <w:r w:rsidR="00D62455">
        <w:rPr>
          <w:rFonts w:ascii="Arial" w:eastAsia="Arial" w:hAnsi="Arial" w:cs="Arial"/>
          <w:sz w:val="22"/>
          <w:szCs w:val="22"/>
        </w:rPr>
        <w:t>7</w:t>
      </w:r>
      <w:r>
        <w:rPr>
          <w:rFonts w:ascii="Arial" w:eastAsia="Arial" w:hAnsi="Arial" w:cs="Arial"/>
          <w:sz w:val="22"/>
          <w:szCs w:val="22"/>
        </w:rPr>
        <w:t>, 2018)—</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a mode of transportation that emerged in China only four years ago, needs to be regulated and integrated into urban mass transit systems </w:t>
      </w:r>
      <w:r w:rsidR="00861CEF">
        <w:rPr>
          <w:rFonts w:ascii="Arial" w:eastAsia="Arial" w:hAnsi="Arial" w:cs="Arial"/>
          <w:sz w:val="22"/>
          <w:szCs w:val="22"/>
        </w:rPr>
        <w:t>rather than</w:t>
      </w:r>
      <w:r>
        <w:rPr>
          <w:rFonts w:ascii="Arial" w:eastAsia="Arial" w:hAnsi="Arial" w:cs="Arial"/>
          <w:sz w:val="22"/>
          <w:szCs w:val="22"/>
        </w:rPr>
        <w:t xml:space="preserve"> exist as a separate private entity to reach its potential, according to a new policy brief from the Institute for Transportation and Development Policy (ITDP). ITDP has outlined five key elements for a successful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system, and has found that a number of cities have already embraced these best practices.</w:t>
      </w:r>
    </w:p>
    <w:p w14:paraId="3BFB07DF" w14:textId="77777777" w:rsidR="00F009DB" w:rsidRDefault="00F009DB">
      <w:pPr>
        <w:rPr>
          <w:rFonts w:ascii="Arial" w:eastAsia="Arial" w:hAnsi="Arial" w:cs="Arial"/>
          <w:sz w:val="22"/>
          <w:szCs w:val="22"/>
        </w:rPr>
      </w:pPr>
    </w:p>
    <w:p w14:paraId="2869CAC2" w14:textId="1ACAF51C" w:rsidR="00F009DB" w:rsidRDefault="00F83A11">
      <w:pPr>
        <w:rPr>
          <w:rFonts w:ascii="Arial" w:eastAsia="Arial" w:hAnsi="Arial" w:cs="Arial"/>
          <w:b/>
          <w:sz w:val="22"/>
          <w:szCs w:val="22"/>
        </w:rPr>
      </w:pPr>
      <w:r>
        <w:rPr>
          <w:rFonts w:ascii="Arial" w:eastAsia="Arial" w:hAnsi="Arial" w:cs="Arial"/>
          <w:sz w:val="22"/>
          <w:szCs w:val="22"/>
        </w:rPr>
        <w:t>“</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has a reputation for being a ‘disruptor,’ but that’s not necessarily what people need,” said ITDP Senior Research Associate Dana </w:t>
      </w:r>
      <w:proofErr w:type="spellStart"/>
      <w:r>
        <w:rPr>
          <w:rFonts w:ascii="Arial" w:eastAsia="Arial" w:hAnsi="Arial" w:cs="Arial"/>
          <w:sz w:val="22"/>
          <w:szCs w:val="22"/>
        </w:rPr>
        <w:t>Yanocha</w:t>
      </w:r>
      <w:proofErr w:type="spellEnd"/>
      <w:r>
        <w:rPr>
          <w:rFonts w:ascii="Arial" w:eastAsia="Arial" w:hAnsi="Arial" w:cs="Arial"/>
          <w:sz w:val="22"/>
          <w:szCs w:val="22"/>
        </w:rPr>
        <w:t xml:space="preserve">, who wrote the policy brief. “The best transit innovations—especially those that are privately operated—offer riders convenient, affordable options for getting where they need to go. Local governments that have viewed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as an extension of their transit systems and introduced some form of regulation have seen ridership flourish as a result.”</w:t>
      </w:r>
      <w:r>
        <w:rPr>
          <w:rFonts w:ascii="Arial" w:eastAsia="Arial" w:hAnsi="Arial" w:cs="Arial"/>
          <w:b/>
          <w:sz w:val="22"/>
          <w:szCs w:val="22"/>
        </w:rPr>
        <w:t xml:space="preserve"> </w:t>
      </w:r>
    </w:p>
    <w:p w14:paraId="7729F8ED" w14:textId="77777777" w:rsidR="00D62455" w:rsidRDefault="00D62455">
      <w:pPr>
        <w:rPr>
          <w:rFonts w:ascii="Arial" w:eastAsia="Arial" w:hAnsi="Arial" w:cs="Arial"/>
          <w:sz w:val="22"/>
          <w:szCs w:val="22"/>
        </w:rPr>
      </w:pPr>
    </w:p>
    <w:p w14:paraId="7D9438A8" w14:textId="77777777" w:rsidR="00F009DB" w:rsidRDefault="00F83A11">
      <w:pPr>
        <w:rPr>
          <w:rFonts w:ascii="Arial" w:eastAsia="Arial" w:hAnsi="Arial" w:cs="Arial"/>
          <w:sz w:val="22"/>
          <w:szCs w:val="22"/>
        </w:rPr>
      </w:pPr>
      <w:r>
        <w:rPr>
          <w:rFonts w:ascii="Arial" w:eastAsia="Arial" w:hAnsi="Arial" w:cs="Arial"/>
          <w:sz w:val="22"/>
          <w:szCs w:val="22"/>
        </w:rPr>
        <w:t xml:space="preserve">The ITDP policy brief, </w:t>
      </w:r>
      <w:r>
        <w:rPr>
          <w:rFonts w:ascii="Arial" w:eastAsia="Arial" w:hAnsi="Arial" w:cs="Arial"/>
          <w:i/>
          <w:sz w:val="22"/>
          <w:szCs w:val="22"/>
        </w:rPr>
        <w:t xml:space="preserve">Optimizing </w:t>
      </w:r>
      <w:proofErr w:type="spellStart"/>
      <w:r>
        <w:rPr>
          <w:rFonts w:ascii="Arial" w:eastAsia="Arial" w:hAnsi="Arial" w:cs="Arial"/>
          <w:i/>
          <w:sz w:val="22"/>
          <w:szCs w:val="22"/>
        </w:rPr>
        <w:t>Dockless</w:t>
      </w:r>
      <w:proofErr w:type="spellEnd"/>
      <w:r>
        <w:rPr>
          <w:rFonts w:ascii="Arial" w:eastAsia="Arial" w:hAnsi="Arial" w:cs="Arial"/>
          <w:i/>
          <w:sz w:val="22"/>
          <w:szCs w:val="22"/>
        </w:rPr>
        <w:t xml:space="preserve"> </w:t>
      </w:r>
      <w:proofErr w:type="spellStart"/>
      <w:r>
        <w:rPr>
          <w:rFonts w:ascii="Arial" w:eastAsia="Arial" w:hAnsi="Arial" w:cs="Arial"/>
          <w:i/>
          <w:sz w:val="22"/>
          <w:szCs w:val="22"/>
        </w:rPr>
        <w:t>Bikeshare</w:t>
      </w:r>
      <w:proofErr w:type="spellEnd"/>
      <w:r>
        <w:rPr>
          <w:rFonts w:ascii="Arial" w:eastAsia="Arial" w:hAnsi="Arial" w:cs="Arial"/>
          <w:i/>
          <w:sz w:val="22"/>
          <w:szCs w:val="22"/>
        </w:rPr>
        <w:t xml:space="preserve"> for Cities</w:t>
      </w:r>
      <w:r>
        <w:rPr>
          <w:rFonts w:ascii="Arial" w:eastAsia="Arial" w:hAnsi="Arial" w:cs="Arial"/>
          <w:sz w:val="22"/>
          <w:szCs w:val="22"/>
        </w:rPr>
        <w:t xml:space="preserve">, defines a </w:t>
      </w:r>
      <w:proofErr w:type="spellStart"/>
      <w:r>
        <w:rPr>
          <w:rFonts w:ascii="Arial" w:eastAsia="Arial" w:hAnsi="Arial" w:cs="Arial"/>
          <w:sz w:val="22"/>
          <w:szCs w:val="22"/>
        </w:rPr>
        <w:t>dockless</w:t>
      </w:r>
      <w:proofErr w:type="spellEnd"/>
      <w:r>
        <w:rPr>
          <w:rFonts w:ascii="Arial" w:eastAsia="Arial" w:hAnsi="Arial" w:cs="Arial"/>
          <w:sz w:val="22"/>
          <w:szCs w:val="22"/>
        </w:rPr>
        <w:t xml:space="preserve"> system as one having GPS-enabled bicycles that users can lock and unlock, through a smartphone app, anywhere the user wants to start or end a trip—from a public bike rack to the middle of a sidewalk. This is the main difference from “docked”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systems, in which bikes must be rented from and returned to fixed stations. More than 1,000 cities around the world offer some form of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service, with </w:t>
      </w:r>
      <w:proofErr w:type="spellStart"/>
      <w:r>
        <w:rPr>
          <w:rFonts w:ascii="Arial" w:eastAsia="Arial" w:hAnsi="Arial" w:cs="Arial"/>
          <w:sz w:val="22"/>
          <w:szCs w:val="22"/>
        </w:rPr>
        <w:t>dockless</w:t>
      </w:r>
      <w:proofErr w:type="spellEnd"/>
      <w:r>
        <w:rPr>
          <w:rFonts w:ascii="Arial" w:eastAsia="Arial" w:hAnsi="Arial" w:cs="Arial"/>
          <w:sz w:val="22"/>
          <w:szCs w:val="22"/>
        </w:rPr>
        <w:t xml:space="preserve"> becoming increasingly popular due to its scalability and relatively low capital investment required from cities to launch.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has replaced an estimated 10 percent of the car trips and 13 percent of gasoline consumption in </w:t>
      </w:r>
      <w:hyperlink r:id="rId9">
        <w:r>
          <w:rPr>
            <w:rFonts w:ascii="Arial" w:eastAsia="Arial" w:hAnsi="Arial" w:cs="Arial"/>
            <w:color w:val="0000FF"/>
            <w:sz w:val="22"/>
            <w:szCs w:val="22"/>
            <w:u w:val="single"/>
          </w:rPr>
          <w:t>Shenzhen, China</w:t>
        </w:r>
      </w:hyperlink>
      <w:r>
        <w:rPr>
          <w:rFonts w:ascii="Arial" w:eastAsia="Arial" w:hAnsi="Arial" w:cs="Arial"/>
          <w:sz w:val="22"/>
          <w:szCs w:val="22"/>
        </w:rPr>
        <w:t>.</w:t>
      </w:r>
    </w:p>
    <w:p w14:paraId="3A4E9079" w14:textId="77777777" w:rsidR="00F009DB" w:rsidRDefault="00F009DB">
      <w:pPr>
        <w:rPr>
          <w:rFonts w:ascii="Arial" w:eastAsia="Arial" w:hAnsi="Arial" w:cs="Arial"/>
          <w:sz w:val="22"/>
          <w:szCs w:val="22"/>
        </w:rPr>
      </w:pPr>
    </w:p>
    <w:p w14:paraId="73094D24" w14:textId="1D31B056" w:rsidR="00F009DB" w:rsidRDefault="00F83A11">
      <w:pPr>
        <w:rPr>
          <w:rFonts w:ascii="Arial" w:eastAsia="Arial" w:hAnsi="Arial" w:cs="Arial"/>
          <w:sz w:val="22"/>
          <w:szCs w:val="22"/>
        </w:rPr>
      </w:pPr>
      <w:r>
        <w:rPr>
          <w:rFonts w:ascii="Arial" w:eastAsia="Arial" w:hAnsi="Arial" w:cs="Arial"/>
          <w:sz w:val="22"/>
          <w:szCs w:val="22"/>
        </w:rPr>
        <w:t xml:space="preserve">The policy brief and accompanying publicity materials identify five key components of any system: </w:t>
      </w:r>
      <w:r>
        <w:rPr>
          <w:rFonts w:ascii="Arial" w:eastAsia="Arial" w:hAnsi="Arial" w:cs="Arial"/>
          <w:i/>
          <w:sz w:val="22"/>
          <w:szCs w:val="22"/>
        </w:rPr>
        <w:t xml:space="preserve">Five Ways to Win at </w:t>
      </w:r>
      <w:proofErr w:type="spellStart"/>
      <w:r>
        <w:rPr>
          <w:rFonts w:ascii="Arial" w:eastAsia="Arial" w:hAnsi="Arial" w:cs="Arial"/>
          <w:i/>
          <w:sz w:val="22"/>
          <w:szCs w:val="22"/>
        </w:rPr>
        <w:t>Dockless</w:t>
      </w:r>
      <w:proofErr w:type="spellEnd"/>
      <w:r>
        <w:rPr>
          <w:rFonts w:ascii="Arial" w:eastAsia="Arial" w:hAnsi="Arial" w:cs="Arial"/>
          <w:i/>
          <w:sz w:val="22"/>
          <w:szCs w:val="22"/>
        </w:rPr>
        <w:t xml:space="preserve"> </w:t>
      </w:r>
      <w:proofErr w:type="spellStart"/>
      <w:r>
        <w:rPr>
          <w:rFonts w:ascii="Arial" w:eastAsia="Arial" w:hAnsi="Arial" w:cs="Arial"/>
          <w:i/>
          <w:sz w:val="22"/>
          <w:szCs w:val="22"/>
        </w:rPr>
        <w:t>Bikeshare</w:t>
      </w:r>
      <w:proofErr w:type="spellEnd"/>
      <w:r>
        <w:rPr>
          <w:rFonts w:ascii="Arial" w:eastAsia="Arial" w:hAnsi="Arial" w:cs="Arial"/>
          <w:sz w:val="22"/>
          <w:szCs w:val="22"/>
        </w:rPr>
        <w:t xml:space="preserve">. A growing number of cities have prospered by implementing these elements, while other cities have experienced more disruption than smooth travels due to minimal oversight of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For example, without clearly communicated guidelines on how best to park the bicycles, </w:t>
      </w:r>
      <w:proofErr w:type="spellStart"/>
      <w:r>
        <w:rPr>
          <w:rFonts w:ascii="Arial" w:eastAsia="Arial" w:hAnsi="Arial" w:cs="Arial"/>
          <w:sz w:val="22"/>
          <w:szCs w:val="22"/>
        </w:rPr>
        <w:t>dockless</w:t>
      </w:r>
      <w:proofErr w:type="spellEnd"/>
      <w:r>
        <w:rPr>
          <w:rFonts w:ascii="Arial" w:eastAsia="Arial" w:hAnsi="Arial" w:cs="Arial"/>
          <w:sz w:val="22"/>
          <w:szCs w:val="22"/>
        </w:rPr>
        <w:t xml:space="preserve"> bikes have raised ire for blocking rights of way and other public spaces.</w:t>
      </w:r>
    </w:p>
    <w:p w14:paraId="46E16074" w14:textId="77777777" w:rsidR="00F009DB" w:rsidRDefault="00F009DB">
      <w:pPr>
        <w:rPr>
          <w:rFonts w:ascii="Arial" w:eastAsia="Arial" w:hAnsi="Arial" w:cs="Arial"/>
          <w:sz w:val="22"/>
          <w:szCs w:val="22"/>
        </w:rPr>
      </w:pPr>
    </w:p>
    <w:p w14:paraId="2EDA496E" w14:textId="77777777" w:rsidR="00ED50E3" w:rsidRDefault="00ED50E3" w:rsidP="00A2176D">
      <w:pPr>
        <w:keepNext/>
        <w:rPr>
          <w:rFonts w:ascii="Arial" w:eastAsia="Arial" w:hAnsi="Arial" w:cs="Arial"/>
          <w:sz w:val="22"/>
          <w:szCs w:val="22"/>
        </w:rPr>
      </w:pPr>
    </w:p>
    <w:p w14:paraId="1D14BA3D" w14:textId="180BC1AF" w:rsidR="00F009DB" w:rsidRDefault="00F83A11" w:rsidP="00A2176D">
      <w:pPr>
        <w:keepNext/>
        <w:rPr>
          <w:rFonts w:ascii="Arial" w:eastAsia="Arial" w:hAnsi="Arial" w:cs="Arial"/>
          <w:sz w:val="22"/>
          <w:szCs w:val="22"/>
        </w:rPr>
      </w:pPr>
      <w:r>
        <w:rPr>
          <w:rFonts w:ascii="Arial" w:eastAsia="Arial" w:hAnsi="Arial" w:cs="Arial"/>
          <w:sz w:val="22"/>
          <w:szCs w:val="22"/>
        </w:rPr>
        <w:t xml:space="preserve">According to ITDP, the five elements that can make or break a </w:t>
      </w:r>
      <w:proofErr w:type="spellStart"/>
      <w:r>
        <w:rPr>
          <w:rFonts w:ascii="Arial" w:eastAsia="Arial" w:hAnsi="Arial" w:cs="Arial"/>
          <w:sz w:val="22"/>
          <w:szCs w:val="22"/>
        </w:rPr>
        <w:t>dockless</w:t>
      </w:r>
      <w:proofErr w:type="spellEnd"/>
      <w:r>
        <w:rPr>
          <w:rFonts w:ascii="Arial" w:eastAsia="Arial" w:hAnsi="Arial" w:cs="Arial"/>
          <w:sz w:val="22"/>
          <w:szCs w:val="22"/>
        </w:rPr>
        <w:t xml:space="preserve"> system </w:t>
      </w:r>
      <w:r w:rsidR="00E05E13">
        <w:rPr>
          <w:rFonts w:ascii="Arial" w:eastAsia="Arial" w:hAnsi="Arial" w:cs="Arial"/>
          <w:sz w:val="22"/>
          <w:szCs w:val="22"/>
        </w:rPr>
        <w:t>are</w:t>
      </w:r>
      <w:r>
        <w:rPr>
          <w:rFonts w:ascii="Arial" w:eastAsia="Arial" w:hAnsi="Arial" w:cs="Arial"/>
          <w:sz w:val="22"/>
          <w:szCs w:val="22"/>
        </w:rPr>
        <w:t>:</w:t>
      </w:r>
    </w:p>
    <w:p w14:paraId="3F3968E3" w14:textId="27B7298A" w:rsidR="00F009DB" w:rsidRDefault="00F83A11">
      <w:pPr>
        <w:numPr>
          <w:ilvl w:val="0"/>
          <w:numId w:val="1"/>
        </w:numPr>
        <w:pBdr>
          <w:top w:val="nil"/>
          <w:left w:val="nil"/>
          <w:bottom w:val="nil"/>
          <w:right w:val="nil"/>
          <w:between w:val="nil"/>
        </w:pBdr>
        <w:ind w:left="720"/>
        <w:contextualSpacing/>
        <w:rPr>
          <w:color w:val="000000"/>
          <w:sz w:val="22"/>
          <w:szCs w:val="22"/>
        </w:rPr>
      </w:pPr>
      <w:bookmarkStart w:id="1" w:name="_Hlk513544216"/>
      <w:r>
        <w:rPr>
          <w:rFonts w:ascii="Arial" w:eastAsia="Arial" w:hAnsi="Arial" w:cs="Arial"/>
          <w:b/>
          <w:color w:val="000000"/>
          <w:sz w:val="22"/>
          <w:szCs w:val="22"/>
        </w:rPr>
        <w:t>Integration with Transit</w:t>
      </w:r>
      <w:r>
        <w:rPr>
          <w:rFonts w:ascii="Arial" w:eastAsia="Arial" w:hAnsi="Arial" w:cs="Arial"/>
          <w:color w:val="000000"/>
          <w:sz w:val="22"/>
          <w:szCs w:val="22"/>
        </w:rPr>
        <w:t>—</w:t>
      </w:r>
      <w:r>
        <w:rPr>
          <w:rFonts w:ascii="Arial" w:eastAsia="Arial" w:hAnsi="Arial" w:cs="Arial"/>
          <w:sz w:val="22"/>
          <w:szCs w:val="22"/>
        </w:rPr>
        <w:t>Lowering barriers to biking</w:t>
      </w:r>
      <w:r w:rsidR="00D62455">
        <w:rPr>
          <w:rFonts w:ascii="Arial" w:eastAsia="Arial" w:hAnsi="Arial" w:cs="Arial"/>
          <w:sz w:val="22"/>
          <w:szCs w:val="22"/>
        </w:rPr>
        <w:t>—</w:t>
      </w:r>
      <w:r>
        <w:rPr>
          <w:rFonts w:ascii="Arial" w:eastAsia="Arial" w:hAnsi="Arial" w:cs="Arial"/>
          <w:sz w:val="22"/>
          <w:szCs w:val="22"/>
        </w:rPr>
        <w:t xml:space="preserve">by </w:t>
      </w:r>
      <w:r>
        <w:rPr>
          <w:rFonts w:ascii="Arial" w:eastAsia="Arial" w:hAnsi="Arial" w:cs="Arial"/>
          <w:color w:val="000000"/>
          <w:sz w:val="22"/>
          <w:szCs w:val="22"/>
        </w:rPr>
        <w:t>requiring that operators provide flexible and reduced payment options, facilitating transit fare integration, and ensuring an equitable distribution of bikes</w:t>
      </w:r>
      <w:r w:rsidR="00D62455">
        <w:rPr>
          <w:rFonts w:ascii="Arial" w:eastAsia="Arial" w:hAnsi="Arial" w:cs="Arial"/>
          <w:sz w:val="22"/>
          <w:szCs w:val="22"/>
        </w:rPr>
        <w:t>—</w:t>
      </w:r>
      <w:r>
        <w:rPr>
          <w:rFonts w:ascii="Arial" w:eastAsia="Arial" w:hAnsi="Arial" w:cs="Arial"/>
          <w:sz w:val="22"/>
          <w:szCs w:val="22"/>
        </w:rPr>
        <w:t>connect</w:t>
      </w:r>
      <w:r w:rsidR="00D62455">
        <w:rPr>
          <w:rFonts w:ascii="Arial" w:eastAsia="Arial" w:hAnsi="Arial" w:cs="Arial"/>
          <w:sz w:val="22"/>
          <w:szCs w:val="22"/>
        </w:rPr>
        <w:t>s</w:t>
      </w:r>
      <w:r>
        <w:rPr>
          <w:rFonts w:ascii="Arial" w:eastAsia="Arial" w:hAnsi="Arial" w:cs="Arial"/>
          <w:sz w:val="22"/>
          <w:szCs w:val="22"/>
        </w:rPr>
        <w:t xml:space="preserv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systems </w:t>
      </w:r>
      <w:r>
        <w:rPr>
          <w:rFonts w:ascii="Arial" w:eastAsia="Arial" w:hAnsi="Arial" w:cs="Arial"/>
          <w:sz w:val="22"/>
          <w:szCs w:val="22"/>
        </w:rPr>
        <w:t>to a</w:t>
      </w:r>
      <w:r>
        <w:rPr>
          <w:rFonts w:ascii="Arial" w:eastAsia="Arial" w:hAnsi="Arial" w:cs="Arial"/>
          <w:color w:val="000000"/>
          <w:sz w:val="22"/>
          <w:szCs w:val="22"/>
        </w:rPr>
        <w:t xml:space="preserve"> city’s mass transit network</w:t>
      </w:r>
      <w:r>
        <w:rPr>
          <w:rFonts w:ascii="Arial" w:eastAsia="Arial" w:hAnsi="Arial" w:cs="Arial"/>
          <w:sz w:val="22"/>
          <w:szCs w:val="22"/>
        </w:rPr>
        <w:t>, extending its reach</w:t>
      </w:r>
      <w:r>
        <w:rPr>
          <w:rFonts w:ascii="Arial" w:eastAsia="Arial" w:hAnsi="Arial" w:cs="Arial"/>
          <w:color w:val="000000"/>
          <w:sz w:val="22"/>
          <w:szCs w:val="22"/>
        </w:rPr>
        <w:t xml:space="preserve">. </w:t>
      </w:r>
    </w:p>
    <w:p w14:paraId="1879A52F" w14:textId="6F89DD9C"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color w:val="000000"/>
          <w:sz w:val="22"/>
          <w:szCs w:val="22"/>
        </w:rPr>
        <w:t>Data</w:t>
      </w:r>
      <w:r w:rsidR="003F2293">
        <w:rPr>
          <w:rFonts w:ascii="Arial" w:eastAsia="Arial" w:hAnsi="Arial" w:cs="Arial"/>
          <w:b/>
          <w:color w:val="000000"/>
          <w:sz w:val="22"/>
          <w:szCs w:val="22"/>
        </w:rPr>
        <w:t xml:space="preserve"> Sharing Requirements</w:t>
      </w:r>
      <w:r>
        <w:rPr>
          <w:rFonts w:ascii="Arial" w:eastAsia="Arial" w:hAnsi="Arial" w:cs="Arial"/>
          <w:color w:val="000000"/>
          <w:sz w:val="22"/>
          <w:szCs w:val="22"/>
        </w:rPr>
        <w:t xml:space="preserve">—Real-time data on the location of every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bike, as well as aggregated </w:t>
      </w:r>
      <w:r>
        <w:rPr>
          <w:rFonts w:ascii="Arial" w:eastAsia="Arial" w:hAnsi="Arial" w:cs="Arial"/>
          <w:sz w:val="22"/>
          <w:szCs w:val="22"/>
        </w:rPr>
        <w:t>trip and other operations data</w:t>
      </w:r>
      <w:r w:rsidR="00A402CE">
        <w:rPr>
          <w:rFonts w:ascii="Arial" w:eastAsia="Arial" w:hAnsi="Arial" w:cs="Arial"/>
          <w:sz w:val="22"/>
          <w:szCs w:val="22"/>
        </w:rPr>
        <w:t>,</w:t>
      </w:r>
      <w:r>
        <w:rPr>
          <w:rFonts w:ascii="Arial" w:eastAsia="Arial" w:hAnsi="Arial" w:cs="Arial"/>
          <w:sz w:val="22"/>
          <w:szCs w:val="22"/>
        </w:rPr>
        <w:t xml:space="preserve"> </w:t>
      </w:r>
      <w:r>
        <w:rPr>
          <w:rFonts w:ascii="Arial" w:eastAsia="Arial" w:hAnsi="Arial" w:cs="Arial"/>
          <w:color w:val="000000"/>
          <w:sz w:val="22"/>
          <w:szCs w:val="22"/>
        </w:rPr>
        <w:t xml:space="preserve">should </w:t>
      </w:r>
      <w:r>
        <w:rPr>
          <w:rFonts w:ascii="Arial" w:eastAsia="Arial" w:hAnsi="Arial" w:cs="Arial"/>
          <w:sz w:val="22"/>
          <w:szCs w:val="22"/>
        </w:rPr>
        <w:t xml:space="preserve">be shared </w:t>
      </w:r>
      <w:r w:rsidR="003F2293">
        <w:rPr>
          <w:rFonts w:ascii="Arial" w:eastAsia="Arial" w:hAnsi="Arial" w:cs="Arial"/>
          <w:sz w:val="22"/>
          <w:szCs w:val="22"/>
        </w:rPr>
        <w:t xml:space="preserve">at the request of </w:t>
      </w:r>
      <w:r>
        <w:rPr>
          <w:rFonts w:ascii="Arial" w:eastAsia="Arial" w:hAnsi="Arial" w:cs="Arial"/>
          <w:sz w:val="22"/>
          <w:szCs w:val="22"/>
        </w:rPr>
        <w:t>local governments</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Usership</w:t>
      </w:r>
      <w:proofErr w:type="spellEnd"/>
      <w:r>
        <w:rPr>
          <w:rFonts w:ascii="Arial" w:eastAsia="Arial" w:hAnsi="Arial" w:cs="Arial"/>
          <w:color w:val="000000"/>
          <w:sz w:val="22"/>
          <w:szCs w:val="22"/>
        </w:rPr>
        <w:t xml:space="preserve"> and r</w:t>
      </w:r>
      <w:r>
        <w:rPr>
          <w:rFonts w:ascii="Arial" w:eastAsia="Arial" w:hAnsi="Arial" w:cs="Arial"/>
          <w:sz w:val="22"/>
          <w:szCs w:val="22"/>
        </w:rPr>
        <w:t>oute</w:t>
      </w:r>
      <w:r>
        <w:rPr>
          <w:rFonts w:ascii="Arial" w:eastAsia="Arial" w:hAnsi="Arial" w:cs="Arial"/>
          <w:color w:val="000000"/>
          <w:sz w:val="22"/>
          <w:szCs w:val="22"/>
        </w:rPr>
        <w:t xml:space="preserve"> patterns </w:t>
      </w:r>
      <w:r>
        <w:rPr>
          <w:rFonts w:ascii="Arial" w:eastAsia="Arial" w:hAnsi="Arial" w:cs="Arial"/>
          <w:sz w:val="22"/>
          <w:szCs w:val="22"/>
        </w:rPr>
        <w:t>provide insights on infrastructure needs, and real-time data is</w:t>
      </w:r>
      <w:r>
        <w:rPr>
          <w:rFonts w:ascii="Arial" w:eastAsia="Arial" w:hAnsi="Arial" w:cs="Arial"/>
          <w:color w:val="000000"/>
          <w:sz w:val="22"/>
          <w:szCs w:val="22"/>
        </w:rPr>
        <w:t xml:space="preserve"> critical for monitoring and enforcement of city regulations</w:t>
      </w:r>
      <w:r>
        <w:rPr>
          <w:rFonts w:ascii="Arial" w:eastAsia="Arial" w:hAnsi="Arial" w:cs="Arial"/>
          <w:sz w:val="22"/>
          <w:szCs w:val="22"/>
        </w:rPr>
        <w:t>.</w:t>
      </w:r>
    </w:p>
    <w:p w14:paraId="0DC2B1F3" w14:textId="4E92290A"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color w:val="000000"/>
          <w:sz w:val="22"/>
          <w:szCs w:val="22"/>
        </w:rPr>
        <w:t>Public Space</w:t>
      </w:r>
      <w:r w:rsidR="003F2293">
        <w:rPr>
          <w:rFonts w:ascii="Arial" w:eastAsia="Arial" w:hAnsi="Arial" w:cs="Arial"/>
          <w:b/>
          <w:color w:val="000000"/>
          <w:sz w:val="22"/>
          <w:szCs w:val="22"/>
        </w:rPr>
        <w:t xml:space="preserve"> Management</w:t>
      </w:r>
      <w:r>
        <w:rPr>
          <w:rFonts w:ascii="Arial" w:eastAsia="Arial" w:hAnsi="Arial" w:cs="Arial"/>
          <w:color w:val="000000"/>
          <w:sz w:val="22"/>
          <w:szCs w:val="22"/>
        </w:rPr>
        <w:t>—Fleet size caps, time-bound responses to parking issues, lock-to requirements, and designated parking areas can prevent bikes not in use from cluttering the streetscape.</w:t>
      </w:r>
    </w:p>
    <w:p w14:paraId="013181C3" w14:textId="77777777"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sz w:val="22"/>
          <w:szCs w:val="22"/>
        </w:rPr>
        <w:t xml:space="preserve">User </w:t>
      </w:r>
      <w:r>
        <w:rPr>
          <w:rFonts w:ascii="Arial" w:eastAsia="Arial" w:hAnsi="Arial" w:cs="Arial"/>
          <w:b/>
          <w:color w:val="000000"/>
          <w:sz w:val="22"/>
          <w:szCs w:val="22"/>
        </w:rPr>
        <w:t>Protectio</w:t>
      </w:r>
      <w:r w:rsidR="00A402CE">
        <w:rPr>
          <w:rFonts w:ascii="Arial" w:eastAsia="Arial" w:hAnsi="Arial" w:cs="Arial"/>
          <w:b/>
          <w:color w:val="000000"/>
          <w:sz w:val="22"/>
          <w:szCs w:val="22"/>
        </w:rPr>
        <w:t>ns</w:t>
      </w:r>
      <w:r>
        <w:rPr>
          <w:rFonts w:ascii="Arial" w:eastAsia="Arial" w:hAnsi="Arial" w:cs="Arial"/>
          <w:color w:val="000000"/>
          <w:sz w:val="22"/>
          <w:szCs w:val="22"/>
        </w:rPr>
        <w:t xml:space="preserve">—As with docked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cities should require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operators to clearly display safety information, meet equipment and insurance standards, and act responsibly with regard to user </w:t>
      </w:r>
      <w:r>
        <w:rPr>
          <w:rFonts w:ascii="Arial" w:eastAsia="Arial" w:hAnsi="Arial" w:cs="Arial"/>
          <w:sz w:val="22"/>
          <w:szCs w:val="22"/>
        </w:rPr>
        <w:t>privacy</w:t>
      </w:r>
      <w:r>
        <w:rPr>
          <w:rFonts w:ascii="Arial" w:eastAsia="Arial" w:hAnsi="Arial" w:cs="Arial"/>
          <w:color w:val="000000"/>
          <w:sz w:val="22"/>
          <w:szCs w:val="22"/>
        </w:rPr>
        <w:t xml:space="preserve">, deposits and refunds. </w:t>
      </w:r>
    </w:p>
    <w:p w14:paraId="634BB815" w14:textId="583D4D62" w:rsidR="00F009DB" w:rsidRDefault="00F83A11">
      <w:pPr>
        <w:numPr>
          <w:ilvl w:val="0"/>
          <w:numId w:val="1"/>
        </w:numPr>
        <w:pBdr>
          <w:top w:val="nil"/>
          <w:left w:val="nil"/>
          <w:bottom w:val="nil"/>
          <w:right w:val="nil"/>
          <w:between w:val="nil"/>
        </w:pBdr>
        <w:ind w:left="720"/>
        <w:contextualSpacing/>
        <w:rPr>
          <w:color w:val="000000"/>
          <w:sz w:val="22"/>
          <w:szCs w:val="22"/>
        </w:rPr>
      </w:pPr>
      <w:r>
        <w:rPr>
          <w:rFonts w:ascii="Arial" w:eastAsia="Arial" w:hAnsi="Arial" w:cs="Arial"/>
          <w:b/>
          <w:color w:val="000000"/>
          <w:sz w:val="22"/>
          <w:szCs w:val="22"/>
        </w:rPr>
        <w:t xml:space="preserve">Dedicated </w:t>
      </w:r>
      <w:r>
        <w:rPr>
          <w:rFonts w:ascii="Arial" w:eastAsia="Arial" w:hAnsi="Arial" w:cs="Arial"/>
          <w:b/>
          <w:sz w:val="22"/>
          <w:szCs w:val="22"/>
        </w:rPr>
        <w:t>Staff</w:t>
      </w:r>
      <w:r>
        <w:rPr>
          <w:rFonts w:ascii="Arial" w:eastAsia="Arial" w:hAnsi="Arial" w:cs="Arial"/>
          <w:color w:val="000000"/>
          <w:sz w:val="22"/>
          <w:szCs w:val="22"/>
        </w:rPr>
        <w:t xml:space="preserve">—For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to work, cities must dedicate staff and resources to monitor operations</w:t>
      </w:r>
      <w:r w:rsidR="00A402CE">
        <w:rPr>
          <w:rFonts w:ascii="Arial" w:eastAsia="Arial" w:hAnsi="Arial" w:cs="Arial"/>
          <w:color w:val="000000"/>
          <w:sz w:val="22"/>
          <w:szCs w:val="22"/>
        </w:rPr>
        <w:t xml:space="preserve"> and</w:t>
      </w:r>
      <w:r>
        <w:rPr>
          <w:rFonts w:ascii="Arial" w:eastAsia="Arial" w:hAnsi="Arial" w:cs="Arial"/>
          <w:color w:val="000000"/>
          <w:sz w:val="22"/>
          <w:szCs w:val="22"/>
        </w:rPr>
        <w:t xml:space="preserve"> enforce regulations, evaluate performance</w:t>
      </w:r>
      <w:r w:rsidR="00A402CE">
        <w:rPr>
          <w:rFonts w:ascii="Arial" w:eastAsia="Arial" w:hAnsi="Arial" w:cs="Arial"/>
          <w:sz w:val="22"/>
          <w:szCs w:val="22"/>
        </w:rPr>
        <w:t>,</w:t>
      </w:r>
      <w:r>
        <w:rPr>
          <w:rFonts w:ascii="Arial" w:eastAsia="Arial" w:hAnsi="Arial" w:cs="Arial"/>
          <w:color w:val="000000"/>
          <w:sz w:val="22"/>
          <w:szCs w:val="22"/>
        </w:rPr>
        <w:t xml:space="preserve"> develop plans for improving bike lanes, and strengthen integration and connectivity.</w:t>
      </w:r>
    </w:p>
    <w:bookmarkEnd w:id="1"/>
    <w:p w14:paraId="6AE1D7D7" w14:textId="77777777" w:rsidR="00F009DB" w:rsidRDefault="00F009DB">
      <w:pPr>
        <w:rPr>
          <w:rFonts w:ascii="Arial" w:eastAsia="Arial" w:hAnsi="Arial" w:cs="Arial"/>
          <w:sz w:val="22"/>
          <w:szCs w:val="22"/>
        </w:rPr>
      </w:pPr>
    </w:p>
    <w:p w14:paraId="75225314" w14:textId="77777777" w:rsidR="00F009DB" w:rsidRDefault="00F83A11">
      <w:pPr>
        <w:rPr>
          <w:rFonts w:ascii="Arial" w:eastAsia="Arial" w:hAnsi="Arial" w:cs="Arial"/>
          <w:b/>
          <w:sz w:val="22"/>
          <w:szCs w:val="22"/>
        </w:rPr>
      </w:pPr>
      <w:r>
        <w:rPr>
          <w:rFonts w:ascii="Arial" w:eastAsia="Arial" w:hAnsi="Arial" w:cs="Arial"/>
          <w:b/>
          <w:sz w:val="22"/>
          <w:szCs w:val="22"/>
        </w:rPr>
        <w:t xml:space="preserve">Where regulation is embraced, </w:t>
      </w:r>
      <w:proofErr w:type="spellStart"/>
      <w:r>
        <w:rPr>
          <w:rFonts w:ascii="Arial" w:eastAsia="Arial" w:hAnsi="Arial" w:cs="Arial"/>
          <w:b/>
          <w:sz w:val="22"/>
          <w:szCs w:val="22"/>
        </w:rPr>
        <w:t>dockless</w:t>
      </w:r>
      <w:proofErr w:type="spellEnd"/>
      <w:r>
        <w:rPr>
          <w:rFonts w:ascii="Arial" w:eastAsia="Arial" w:hAnsi="Arial" w:cs="Arial"/>
          <w:b/>
          <w:sz w:val="22"/>
          <w:szCs w:val="22"/>
        </w:rPr>
        <w:t xml:space="preserve"> </w:t>
      </w:r>
      <w:proofErr w:type="spellStart"/>
      <w:r>
        <w:rPr>
          <w:rFonts w:ascii="Arial" w:eastAsia="Arial" w:hAnsi="Arial" w:cs="Arial"/>
          <w:b/>
          <w:sz w:val="22"/>
          <w:szCs w:val="22"/>
        </w:rPr>
        <w:t>bikeshare</w:t>
      </w:r>
      <w:proofErr w:type="spellEnd"/>
      <w:r>
        <w:rPr>
          <w:rFonts w:ascii="Arial" w:eastAsia="Arial" w:hAnsi="Arial" w:cs="Arial"/>
          <w:b/>
          <w:sz w:val="22"/>
          <w:szCs w:val="22"/>
        </w:rPr>
        <w:t xml:space="preserve"> flourishes</w:t>
      </w:r>
    </w:p>
    <w:p w14:paraId="40DA2FC2" w14:textId="77777777" w:rsidR="00F009DB" w:rsidRDefault="00F009DB">
      <w:pPr>
        <w:rPr>
          <w:rFonts w:ascii="Arial" w:eastAsia="Arial" w:hAnsi="Arial" w:cs="Arial"/>
          <w:sz w:val="22"/>
          <w:szCs w:val="22"/>
        </w:rPr>
      </w:pPr>
    </w:p>
    <w:p w14:paraId="0D670B4F" w14:textId="53D3E0FC" w:rsidR="00F009DB" w:rsidRDefault="00E31F33">
      <w:pPr>
        <w:rPr>
          <w:rFonts w:ascii="Arial" w:eastAsia="Arial" w:hAnsi="Arial" w:cs="Arial"/>
          <w:sz w:val="22"/>
          <w:szCs w:val="22"/>
        </w:rPr>
      </w:pPr>
      <w:hyperlink r:id="rId10" w:history="1">
        <w:r w:rsidR="00F83A11" w:rsidRPr="004369F3">
          <w:rPr>
            <w:rStyle w:val="Hyperlink"/>
            <w:rFonts w:ascii="Arial" w:eastAsia="Arial" w:hAnsi="Arial" w:cs="Arial"/>
            <w:sz w:val="22"/>
            <w:szCs w:val="22"/>
          </w:rPr>
          <w:t xml:space="preserve">ITDP surveyed the </w:t>
        </w:r>
        <w:proofErr w:type="spellStart"/>
        <w:r w:rsidR="00F83A11" w:rsidRPr="004369F3">
          <w:rPr>
            <w:rStyle w:val="Hyperlink"/>
            <w:rFonts w:ascii="Arial" w:eastAsia="Arial" w:hAnsi="Arial" w:cs="Arial"/>
            <w:sz w:val="22"/>
            <w:szCs w:val="22"/>
          </w:rPr>
          <w:t>bikeshare</w:t>
        </w:r>
        <w:proofErr w:type="spellEnd"/>
        <w:r w:rsidR="00F83A11" w:rsidRPr="004369F3">
          <w:rPr>
            <w:rStyle w:val="Hyperlink"/>
            <w:rFonts w:ascii="Arial" w:eastAsia="Arial" w:hAnsi="Arial" w:cs="Arial"/>
            <w:sz w:val="22"/>
            <w:szCs w:val="22"/>
          </w:rPr>
          <w:t xml:space="preserve"> systems</w:t>
        </w:r>
      </w:hyperlink>
      <w:r w:rsidR="00F83A11">
        <w:rPr>
          <w:rFonts w:ascii="Arial" w:eastAsia="Arial" w:hAnsi="Arial" w:cs="Arial"/>
          <w:sz w:val="22"/>
          <w:szCs w:val="22"/>
        </w:rPr>
        <w:t xml:space="preserve">—docked and </w:t>
      </w:r>
      <w:proofErr w:type="spellStart"/>
      <w:r w:rsidR="00F83A11">
        <w:rPr>
          <w:rFonts w:ascii="Arial" w:eastAsia="Arial" w:hAnsi="Arial" w:cs="Arial"/>
          <w:sz w:val="22"/>
          <w:szCs w:val="22"/>
        </w:rPr>
        <w:t>dockless</w:t>
      </w:r>
      <w:proofErr w:type="spellEnd"/>
      <w:r w:rsidR="00F83A11">
        <w:rPr>
          <w:rFonts w:ascii="Arial" w:eastAsia="Arial" w:hAnsi="Arial" w:cs="Arial"/>
          <w:sz w:val="22"/>
          <w:szCs w:val="22"/>
        </w:rPr>
        <w:t xml:space="preserve">—of 15 cities in 5 continents in total to see how these principles were incorporated on the street. </w:t>
      </w:r>
      <w:r w:rsidR="00F83A11">
        <w:rPr>
          <w:rFonts w:ascii="Arial" w:eastAsia="Arial" w:hAnsi="Arial" w:cs="Arial"/>
          <w:b/>
          <w:sz w:val="22"/>
          <w:szCs w:val="22"/>
        </w:rPr>
        <w:t>Mexico City</w:t>
      </w:r>
      <w:r w:rsidR="00F83A11">
        <w:rPr>
          <w:rFonts w:ascii="Arial" w:eastAsia="Arial" w:hAnsi="Arial" w:cs="Arial"/>
          <w:sz w:val="22"/>
          <w:szCs w:val="22"/>
        </w:rPr>
        <w:t xml:space="preserve"> has one of the oldest docked </w:t>
      </w:r>
      <w:proofErr w:type="spellStart"/>
      <w:r w:rsidR="00F83A11">
        <w:rPr>
          <w:rFonts w:ascii="Arial" w:eastAsia="Arial" w:hAnsi="Arial" w:cs="Arial"/>
          <w:sz w:val="22"/>
          <w:szCs w:val="22"/>
        </w:rPr>
        <w:t>bikeshare</w:t>
      </w:r>
      <w:proofErr w:type="spellEnd"/>
      <w:r w:rsidR="00F83A11">
        <w:rPr>
          <w:rFonts w:ascii="Arial" w:eastAsia="Arial" w:hAnsi="Arial" w:cs="Arial"/>
          <w:sz w:val="22"/>
          <w:szCs w:val="22"/>
        </w:rPr>
        <w:t xml:space="preserve"> systems, ECOBICI, which launched in 2010. The municipal government recently expanded the system to include pedal assist e-bikes, and initiated a pilot program that includes four private operators providing </w:t>
      </w:r>
      <w:proofErr w:type="spellStart"/>
      <w:r w:rsidR="00F83A11">
        <w:rPr>
          <w:rFonts w:ascii="Arial" w:eastAsia="Arial" w:hAnsi="Arial" w:cs="Arial"/>
          <w:sz w:val="22"/>
          <w:szCs w:val="22"/>
        </w:rPr>
        <w:t>dockless</w:t>
      </w:r>
      <w:proofErr w:type="spellEnd"/>
      <w:r w:rsidR="00F83A11">
        <w:rPr>
          <w:rFonts w:ascii="Arial" w:eastAsia="Arial" w:hAnsi="Arial" w:cs="Arial"/>
          <w:sz w:val="22"/>
          <w:szCs w:val="22"/>
        </w:rPr>
        <w:t xml:space="preserve"> bicycles. The pilot requires real</w:t>
      </w:r>
      <w:r w:rsidR="003F2293">
        <w:rPr>
          <w:rFonts w:ascii="Arial" w:eastAsia="Arial" w:hAnsi="Arial" w:cs="Arial"/>
          <w:sz w:val="22"/>
          <w:szCs w:val="22"/>
        </w:rPr>
        <w:t>-</w:t>
      </w:r>
      <w:r w:rsidR="00F83A11">
        <w:rPr>
          <w:rFonts w:ascii="Arial" w:eastAsia="Arial" w:hAnsi="Arial" w:cs="Arial"/>
          <w:sz w:val="22"/>
          <w:szCs w:val="22"/>
        </w:rPr>
        <w:t>time data sharing and verifiable user information, along with maint</w:t>
      </w:r>
      <w:r w:rsidR="003F2293">
        <w:rPr>
          <w:rFonts w:ascii="Arial" w:eastAsia="Arial" w:hAnsi="Arial" w:cs="Arial"/>
          <w:sz w:val="22"/>
          <w:szCs w:val="22"/>
        </w:rPr>
        <w:t xml:space="preserve">enance of </w:t>
      </w:r>
      <w:r w:rsidR="00F83A11">
        <w:rPr>
          <w:rFonts w:ascii="Arial" w:eastAsia="Arial" w:hAnsi="Arial" w:cs="Arial"/>
          <w:sz w:val="22"/>
          <w:szCs w:val="22"/>
        </w:rPr>
        <w:t xml:space="preserve">bicycle parking areas. </w:t>
      </w:r>
      <w:r w:rsidR="00F659A3">
        <w:rPr>
          <w:rFonts w:ascii="Arial" w:eastAsia="Arial" w:hAnsi="Arial" w:cs="Arial"/>
          <w:sz w:val="22"/>
          <w:szCs w:val="22"/>
        </w:rPr>
        <w:t>As of 2018</w:t>
      </w:r>
      <w:r w:rsidR="00F83A11">
        <w:rPr>
          <w:rFonts w:ascii="Arial" w:eastAsia="Arial" w:hAnsi="Arial" w:cs="Arial"/>
          <w:sz w:val="22"/>
          <w:szCs w:val="22"/>
        </w:rPr>
        <w:t xml:space="preserve">, </w:t>
      </w:r>
      <w:proofErr w:type="spellStart"/>
      <w:r w:rsidR="00F83A11">
        <w:rPr>
          <w:rFonts w:ascii="Arial" w:eastAsia="Arial" w:hAnsi="Arial" w:cs="Arial"/>
          <w:sz w:val="22"/>
          <w:szCs w:val="22"/>
        </w:rPr>
        <w:t>bikeshare</w:t>
      </w:r>
      <w:proofErr w:type="spellEnd"/>
      <w:r w:rsidR="00F83A11">
        <w:rPr>
          <w:rFonts w:ascii="Arial" w:eastAsia="Arial" w:hAnsi="Arial" w:cs="Arial"/>
          <w:sz w:val="22"/>
          <w:szCs w:val="22"/>
        </w:rPr>
        <w:t xml:space="preserve"> </w:t>
      </w:r>
      <w:r w:rsidR="00F659A3">
        <w:rPr>
          <w:rFonts w:ascii="Arial" w:eastAsia="Arial" w:hAnsi="Arial" w:cs="Arial"/>
          <w:sz w:val="22"/>
          <w:szCs w:val="22"/>
        </w:rPr>
        <w:t xml:space="preserve">has already </w:t>
      </w:r>
      <w:r w:rsidR="00F83A11">
        <w:rPr>
          <w:rFonts w:ascii="Arial" w:eastAsia="Arial" w:hAnsi="Arial" w:cs="Arial"/>
          <w:sz w:val="22"/>
          <w:szCs w:val="22"/>
        </w:rPr>
        <w:t>reduce</w:t>
      </w:r>
      <w:r w:rsidR="00F659A3">
        <w:rPr>
          <w:rFonts w:ascii="Arial" w:eastAsia="Arial" w:hAnsi="Arial" w:cs="Arial"/>
          <w:sz w:val="22"/>
          <w:szCs w:val="22"/>
        </w:rPr>
        <w:t>d</w:t>
      </w:r>
      <w:r w:rsidR="00F83A11">
        <w:rPr>
          <w:rFonts w:ascii="Arial" w:eastAsia="Arial" w:hAnsi="Arial" w:cs="Arial"/>
          <w:sz w:val="22"/>
          <w:szCs w:val="22"/>
        </w:rPr>
        <w:t xml:space="preserve"> the city’s carbon dioxide emissions by an estimated </w:t>
      </w:r>
      <w:r w:rsidR="00F659A3">
        <w:rPr>
          <w:rFonts w:ascii="Arial" w:eastAsia="Arial" w:hAnsi="Arial" w:cs="Arial"/>
          <w:sz w:val="22"/>
          <w:szCs w:val="22"/>
        </w:rPr>
        <w:t>4,000</w:t>
      </w:r>
      <w:r w:rsidR="00F83A11">
        <w:rPr>
          <w:rFonts w:ascii="Arial" w:eastAsia="Arial" w:hAnsi="Arial" w:cs="Arial"/>
          <w:sz w:val="22"/>
          <w:szCs w:val="22"/>
        </w:rPr>
        <w:t xml:space="preserve"> TonCO2eq—the equivalent of planting </w:t>
      </w:r>
      <w:r w:rsidR="00F659A3">
        <w:rPr>
          <w:rFonts w:ascii="Arial" w:eastAsia="Arial" w:hAnsi="Arial" w:cs="Arial"/>
          <w:sz w:val="22"/>
          <w:szCs w:val="22"/>
        </w:rPr>
        <w:t xml:space="preserve">more than </w:t>
      </w:r>
      <w:r w:rsidR="00F83A11">
        <w:rPr>
          <w:rFonts w:ascii="Arial" w:eastAsia="Arial" w:hAnsi="Arial" w:cs="Arial"/>
          <w:sz w:val="22"/>
          <w:szCs w:val="22"/>
        </w:rPr>
        <w:t>11,000 trees.</w:t>
      </w:r>
    </w:p>
    <w:p w14:paraId="5C1CA0A0" w14:textId="1F9B9C8D" w:rsidR="00F009DB" w:rsidRPr="004369F3" w:rsidRDefault="00F009DB">
      <w:pPr>
        <w:rPr>
          <w:rFonts w:ascii="Arial" w:eastAsia="Arial" w:hAnsi="Arial" w:cs="Arial"/>
          <w:sz w:val="22"/>
          <w:szCs w:val="22"/>
        </w:rPr>
      </w:pPr>
    </w:p>
    <w:p w14:paraId="55E91C42" w14:textId="5D371442" w:rsidR="004369F3" w:rsidRPr="004369F3" w:rsidRDefault="004369F3" w:rsidP="004369F3">
      <w:pPr>
        <w:rPr>
          <w:rFonts w:ascii="Arial" w:eastAsia="Arial" w:hAnsi="Arial" w:cs="Arial"/>
          <w:sz w:val="22"/>
          <w:szCs w:val="22"/>
        </w:rPr>
      </w:pPr>
      <w:r w:rsidRPr="004369F3">
        <w:rPr>
          <w:rFonts w:ascii="Arial" w:eastAsia="Arial" w:hAnsi="Arial" w:cs="Arial"/>
          <w:sz w:val="22"/>
          <w:szCs w:val="22"/>
        </w:rPr>
        <w:t>“</w:t>
      </w:r>
      <w:proofErr w:type="spellStart"/>
      <w:r w:rsidRPr="004369F3">
        <w:rPr>
          <w:rFonts w:ascii="Arial" w:eastAsia="Arial" w:hAnsi="Arial" w:cs="Arial"/>
          <w:sz w:val="22"/>
          <w:szCs w:val="22"/>
        </w:rPr>
        <w:t>Bikeshare</w:t>
      </w:r>
      <w:proofErr w:type="spellEnd"/>
      <w:r w:rsidRPr="004369F3">
        <w:rPr>
          <w:rFonts w:ascii="Arial" w:eastAsia="Arial" w:hAnsi="Arial" w:cs="Arial"/>
          <w:sz w:val="22"/>
          <w:szCs w:val="22"/>
        </w:rPr>
        <w:t xml:space="preserve">, as a transportation mode, is good for the environment and for public health,” said Fernanda Rivera, Director of Cycling Design and Culture for the Secretary of Environment of Mexico City. “But most importantly, this is an option that allows anyone, regardless of income, to get around town more easily. For any </w:t>
      </w:r>
      <w:proofErr w:type="spellStart"/>
      <w:r w:rsidRPr="004369F3">
        <w:rPr>
          <w:rFonts w:ascii="Arial" w:eastAsia="Arial" w:hAnsi="Arial" w:cs="Arial"/>
          <w:sz w:val="22"/>
          <w:szCs w:val="22"/>
        </w:rPr>
        <w:t>bikeshare</w:t>
      </w:r>
      <w:proofErr w:type="spellEnd"/>
      <w:r w:rsidRPr="004369F3">
        <w:rPr>
          <w:rFonts w:ascii="Arial" w:eastAsia="Arial" w:hAnsi="Arial" w:cs="Arial"/>
          <w:sz w:val="22"/>
          <w:szCs w:val="22"/>
        </w:rPr>
        <w:t xml:space="preserve">, </w:t>
      </w:r>
      <w:r>
        <w:rPr>
          <w:rFonts w:ascii="Arial" w:eastAsia="Arial" w:hAnsi="Arial" w:cs="Arial"/>
          <w:sz w:val="22"/>
          <w:szCs w:val="22"/>
        </w:rPr>
        <w:t>e</w:t>
      </w:r>
      <w:r w:rsidRPr="004369F3">
        <w:rPr>
          <w:rFonts w:ascii="Arial" w:eastAsia="Arial" w:hAnsi="Arial" w:cs="Arial"/>
          <w:sz w:val="22"/>
          <w:szCs w:val="22"/>
        </w:rPr>
        <w:t xml:space="preserve">specially </w:t>
      </w:r>
      <w:proofErr w:type="spellStart"/>
      <w:r w:rsidRPr="004369F3">
        <w:rPr>
          <w:rFonts w:ascii="Arial" w:eastAsia="Arial" w:hAnsi="Arial" w:cs="Arial"/>
          <w:sz w:val="22"/>
          <w:szCs w:val="22"/>
        </w:rPr>
        <w:t>dockless</w:t>
      </w:r>
      <w:proofErr w:type="spellEnd"/>
      <w:r>
        <w:rPr>
          <w:rFonts w:ascii="Arial" w:eastAsia="Arial" w:hAnsi="Arial" w:cs="Arial"/>
          <w:sz w:val="22"/>
          <w:szCs w:val="22"/>
        </w:rPr>
        <w:t>,</w:t>
      </w:r>
      <w:r w:rsidRPr="004369F3">
        <w:rPr>
          <w:rFonts w:ascii="Arial" w:eastAsia="Arial" w:hAnsi="Arial" w:cs="Arial"/>
          <w:sz w:val="22"/>
          <w:szCs w:val="22"/>
        </w:rPr>
        <w:t xml:space="preserve"> to be successful, it must meet this need. Improving commuting conditions is relevant </w:t>
      </w:r>
      <w:r w:rsidR="003F2293">
        <w:rPr>
          <w:rFonts w:ascii="Arial" w:eastAsia="Arial" w:hAnsi="Arial" w:cs="Arial"/>
          <w:sz w:val="22"/>
          <w:szCs w:val="22"/>
        </w:rPr>
        <w:t>when</w:t>
      </w:r>
      <w:r w:rsidR="003F2293" w:rsidRPr="004369F3">
        <w:rPr>
          <w:rFonts w:ascii="Arial" w:eastAsia="Arial" w:hAnsi="Arial" w:cs="Arial"/>
          <w:sz w:val="22"/>
          <w:szCs w:val="22"/>
        </w:rPr>
        <w:t xml:space="preserve"> </w:t>
      </w:r>
      <w:r w:rsidRPr="004369F3">
        <w:rPr>
          <w:rFonts w:ascii="Arial" w:eastAsia="Arial" w:hAnsi="Arial" w:cs="Arial"/>
          <w:sz w:val="22"/>
          <w:szCs w:val="22"/>
        </w:rPr>
        <w:t>promot</w:t>
      </w:r>
      <w:r w:rsidR="003F2293">
        <w:rPr>
          <w:rFonts w:ascii="Arial" w:eastAsia="Arial" w:hAnsi="Arial" w:cs="Arial"/>
          <w:sz w:val="22"/>
          <w:szCs w:val="22"/>
        </w:rPr>
        <w:t>ing</w:t>
      </w:r>
      <w:r w:rsidRPr="004369F3">
        <w:rPr>
          <w:rFonts w:ascii="Arial" w:eastAsia="Arial" w:hAnsi="Arial" w:cs="Arial"/>
          <w:sz w:val="22"/>
          <w:szCs w:val="22"/>
        </w:rPr>
        <w:t xml:space="preserve"> non</w:t>
      </w:r>
      <w:r>
        <w:rPr>
          <w:rFonts w:ascii="Arial" w:eastAsia="Arial" w:hAnsi="Arial" w:cs="Arial"/>
          <w:sz w:val="22"/>
          <w:szCs w:val="22"/>
        </w:rPr>
        <w:t>-</w:t>
      </w:r>
      <w:r w:rsidRPr="004369F3">
        <w:rPr>
          <w:rFonts w:ascii="Arial" w:eastAsia="Arial" w:hAnsi="Arial" w:cs="Arial"/>
          <w:sz w:val="22"/>
          <w:szCs w:val="22"/>
        </w:rPr>
        <w:t>motorized transport</w:t>
      </w:r>
      <w:r>
        <w:rPr>
          <w:rFonts w:ascii="Arial" w:eastAsia="Arial" w:hAnsi="Arial" w:cs="Arial"/>
          <w:sz w:val="22"/>
          <w:szCs w:val="22"/>
        </w:rPr>
        <w:t>.</w:t>
      </w:r>
      <w:r w:rsidRPr="004369F3">
        <w:rPr>
          <w:rFonts w:ascii="Arial" w:eastAsia="Arial" w:hAnsi="Arial" w:cs="Arial"/>
          <w:sz w:val="22"/>
          <w:szCs w:val="22"/>
        </w:rPr>
        <w:t>”</w:t>
      </w:r>
    </w:p>
    <w:p w14:paraId="2FD19934" w14:textId="16EF1A6A" w:rsidR="004369F3" w:rsidRPr="004369F3" w:rsidRDefault="004369F3">
      <w:pPr>
        <w:rPr>
          <w:rFonts w:ascii="Arial" w:eastAsia="Arial" w:hAnsi="Arial" w:cs="Arial"/>
          <w:sz w:val="22"/>
          <w:szCs w:val="22"/>
        </w:rPr>
      </w:pPr>
    </w:p>
    <w:p w14:paraId="514AF1DE" w14:textId="77777777" w:rsidR="00F009DB" w:rsidRDefault="00F83A11">
      <w:pPr>
        <w:rPr>
          <w:rFonts w:ascii="Arial" w:eastAsia="Arial" w:hAnsi="Arial" w:cs="Arial"/>
          <w:sz w:val="22"/>
          <w:szCs w:val="22"/>
        </w:rPr>
      </w:pPr>
      <w:r>
        <w:rPr>
          <w:rFonts w:ascii="Arial" w:eastAsia="Arial" w:hAnsi="Arial" w:cs="Arial"/>
          <w:sz w:val="22"/>
          <w:szCs w:val="22"/>
        </w:rPr>
        <w:t xml:space="preserve">Other cities around the world have embraced the potential of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to solve often-difficult problems. </w:t>
      </w:r>
      <w:r>
        <w:rPr>
          <w:rFonts w:ascii="Arial" w:eastAsia="Arial" w:hAnsi="Arial" w:cs="Arial"/>
          <w:b/>
          <w:sz w:val="22"/>
          <w:szCs w:val="22"/>
        </w:rPr>
        <w:t>Seattle</w:t>
      </w:r>
      <w:r>
        <w:rPr>
          <w:rFonts w:ascii="Arial" w:eastAsia="Arial" w:hAnsi="Arial" w:cs="Arial"/>
          <w:sz w:val="22"/>
          <w:szCs w:val="22"/>
        </w:rPr>
        <w:t xml:space="preserve">, in the Northwest United States, has implemented a </w:t>
      </w:r>
      <w:proofErr w:type="spellStart"/>
      <w:r>
        <w:rPr>
          <w:rFonts w:ascii="Arial" w:eastAsia="Arial" w:hAnsi="Arial" w:cs="Arial"/>
          <w:sz w:val="22"/>
          <w:szCs w:val="22"/>
        </w:rPr>
        <w:t>dockless</w:t>
      </w:r>
      <w:proofErr w:type="spellEnd"/>
      <w:r>
        <w:rPr>
          <w:rFonts w:ascii="Arial" w:eastAsia="Arial" w:hAnsi="Arial" w:cs="Arial"/>
          <w:sz w:val="22"/>
          <w:szCs w:val="22"/>
        </w:rPr>
        <w:t xml:space="preserve"> system that emphasizes service in communities that have not been well-served by more traditional means of mass transit. While the city’s docked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system was shut down because of low ridership, the nearly one year old </w:t>
      </w:r>
      <w:proofErr w:type="spellStart"/>
      <w:r>
        <w:rPr>
          <w:rFonts w:ascii="Arial" w:eastAsia="Arial" w:hAnsi="Arial" w:cs="Arial"/>
          <w:sz w:val="22"/>
          <w:szCs w:val="22"/>
        </w:rPr>
        <w:t>dockless</w:t>
      </w:r>
      <w:proofErr w:type="spellEnd"/>
      <w:r>
        <w:rPr>
          <w:rFonts w:ascii="Arial" w:eastAsia="Arial" w:hAnsi="Arial" w:cs="Arial"/>
          <w:sz w:val="22"/>
          <w:szCs w:val="22"/>
        </w:rPr>
        <w:t xml:space="preserve"> offerings are doing better—strong regulations and designated bike parking zones are helping to more seamlessly integrate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into the city’s transport network.</w:t>
      </w:r>
    </w:p>
    <w:p w14:paraId="432DA006" w14:textId="77777777" w:rsidR="00F009DB" w:rsidRDefault="00F009DB">
      <w:pPr>
        <w:rPr>
          <w:rFonts w:ascii="Arial" w:eastAsia="Arial" w:hAnsi="Arial" w:cs="Arial"/>
          <w:sz w:val="22"/>
          <w:szCs w:val="22"/>
        </w:rPr>
      </w:pPr>
    </w:p>
    <w:p w14:paraId="4860DFDE" w14:textId="77777777" w:rsidR="00F009DB" w:rsidRDefault="00F83A11">
      <w:pPr>
        <w:keepNext/>
        <w:rPr>
          <w:rFonts w:ascii="Arial" w:eastAsia="Arial" w:hAnsi="Arial" w:cs="Arial"/>
          <w:sz w:val="22"/>
          <w:szCs w:val="22"/>
        </w:rPr>
      </w:pPr>
      <w:r>
        <w:rPr>
          <w:rFonts w:ascii="Arial" w:eastAsia="Arial" w:hAnsi="Arial" w:cs="Arial"/>
          <w:sz w:val="22"/>
          <w:szCs w:val="22"/>
        </w:rPr>
        <w:t>Other highlighted cities include:</w:t>
      </w:r>
    </w:p>
    <w:p w14:paraId="477931BF" w14:textId="251101AC" w:rsidR="00F009DB" w:rsidRDefault="00F83A11">
      <w:pPr>
        <w:numPr>
          <w:ilvl w:val="0"/>
          <w:numId w:val="2"/>
        </w:numPr>
        <w:pBdr>
          <w:top w:val="nil"/>
          <w:left w:val="nil"/>
          <w:bottom w:val="nil"/>
          <w:right w:val="nil"/>
          <w:between w:val="nil"/>
        </w:pBdr>
        <w:contextualSpacing/>
        <w:rPr>
          <w:color w:val="000000"/>
          <w:sz w:val="22"/>
          <w:szCs w:val="22"/>
        </w:rPr>
      </w:pPr>
      <w:r>
        <w:rPr>
          <w:rFonts w:ascii="Arial" w:eastAsia="Arial" w:hAnsi="Arial" w:cs="Arial"/>
          <w:b/>
          <w:color w:val="000000"/>
          <w:sz w:val="22"/>
          <w:szCs w:val="22"/>
        </w:rPr>
        <w:t>Dublin</w:t>
      </w:r>
      <w:r>
        <w:rPr>
          <w:rFonts w:ascii="Arial" w:eastAsia="Arial" w:hAnsi="Arial" w:cs="Arial"/>
          <w:color w:val="000000"/>
          <w:sz w:val="22"/>
          <w:szCs w:val="22"/>
        </w:rPr>
        <w:t xml:space="preserve">, which was one of the first European cities to adopt a code of conduct to regulate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w:t>
      </w:r>
      <w:r>
        <w:rPr>
          <w:rFonts w:ascii="Arial" w:eastAsia="Arial" w:hAnsi="Arial" w:cs="Arial"/>
          <w:sz w:val="22"/>
          <w:szCs w:val="22"/>
        </w:rPr>
        <w:t xml:space="preserve">While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remains relatively nascent with only one </w:t>
      </w:r>
      <w:r>
        <w:rPr>
          <w:rFonts w:ascii="Arial" w:eastAsia="Arial" w:hAnsi="Arial" w:cs="Arial"/>
          <w:sz w:val="22"/>
          <w:szCs w:val="22"/>
        </w:rPr>
        <w:lastRenderedPageBreak/>
        <w:t>operator in downtown Dublin,</w:t>
      </w:r>
      <w:r>
        <w:rPr>
          <w:rFonts w:ascii="Arial" w:eastAsia="Arial" w:hAnsi="Arial" w:cs="Arial"/>
          <w:color w:val="000000"/>
          <w:sz w:val="22"/>
          <w:szCs w:val="22"/>
        </w:rPr>
        <w:t xml:space="preserve"> the city’s docked system, </w:t>
      </w:r>
      <w:proofErr w:type="spellStart"/>
      <w:r>
        <w:rPr>
          <w:rFonts w:ascii="Arial" w:eastAsia="Arial" w:hAnsi="Arial" w:cs="Arial"/>
          <w:color w:val="000000"/>
          <w:sz w:val="22"/>
          <w:szCs w:val="22"/>
        </w:rPr>
        <w:t>Dublinbikes</w:t>
      </w:r>
      <w:proofErr w:type="spellEnd"/>
      <w:r>
        <w:rPr>
          <w:rFonts w:ascii="Arial" w:eastAsia="Arial" w:hAnsi="Arial" w:cs="Arial"/>
          <w:color w:val="000000"/>
          <w:sz w:val="22"/>
          <w:szCs w:val="22"/>
        </w:rPr>
        <w:t>, continues to be well-used, at 5.6 daily trips per bike, and accessible, at 13 bikes per 1,000 residents.</w:t>
      </w:r>
    </w:p>
    <w:p w14:paraId="0F764E06" w14:textId="77777777" w:rsidR="00F009DB" w:rsidRDefault="00F83A11" w:rsidP="00A8484E">
      <w:pPr>
        <w:numPr>
          <w:ilvl w:val="0"/>
          <w:numId w:val="2"/>
        </w:numPr>
        <w:pBdr>
          <w:top w:val="nil"/>
          <w:left w:val="nil"/>
          <w:bottom w:val="nil"/>
          <w:right w:val="nil"/>
          <w:between w:val="nil"/>
        </w:pBdr>
        <w:ind w:right="-180"/>
        <w:contextualSpacing/>
        <w:rPr>
          <w:color w:val="000000"/>
          <w:sz w:val="22"/>
          <w:szCs w:val="22"/>
        </w:rPr>
      </w:pPr>
      <w:r>
        <w:rPr>
          <w:rFonts w:ascii="Arial" w:eastAsia="Arial" w:hAnsi="Arial" w:cs="Arial"/>
          <w:b/>
          <w:color w:val="000000"/>
          <w:sz w:val="22"/>
          <w:szCs w:val="22"/>
        </w:rPr>
        <w:t>Guangzhou</w:t>
      </w:r>
      <w:r>
        <w:rPr>
          <w:rFonts w:ascii="Arial" w:eastAsia="Arial" w:hAnsi="Arial" w:cs="Arial"/>
          <w:color w:val="000000"/>
          <w:sz w:val="22"/>
          <w:szCs w:val="22"/>
        </w:rPr>
        <w:t xml:space="preserve">, which received much notoriety for large piles of </w:t>
      </w:r>
      <w:hyperlink r:id="rId11">
        <w:r>
          <w:rPr>
            <w:rFonts w:ascii="Arial" w:eastAsia="Arial" w:hAnsi="Arial" w:cs="Arial"/>
            <w:color w:val="0000FF"/>
            <w:sz w:val="22"/>
            <w:szCs w:val="22"/>
            <w:u w:val="single"/>
          </w:rPr>
          <w:t xml:space="preserve">discarded </w:t>
        </w:r>
        <w:proofErr w:type="spellStart"/>
        <w:r>
          <w:rPr>
            <w:rFonts w:ascii="Arial" w:eastAsia="Arial" w:hAnsi="Arial" w:cs="Arial"/>
            <w:color w:val="0000FF"/>
            <w:sz w:val="22"/>
            <w:szCs w:val="22"/>
            <w:u w:val="single"/>
          </w:rPr>
          <w:t>dockless</w:t>
        </w:r>
        <w:proofErr w:type="spellEnd"/>
        <w:r>
          <w:rPr>
            <w:rFonts w:ascii="Arial" w:eastAsia="Arial" w:hAnsi="Arial" w:cs="Arial"/>
            <w:color w:val="0000FF"/>
            <w:sz w:val="22"/>
            <w:szCs w:val="22"/>
            <w:u w:val="single"/>
          </w:rPr>
          <w:t xml:space="preserve"> bikes</w:t>
        </w:r>
      </w:hyperlink>
      <w:r>
        <w:rPr>
          <w:rFonts w:ascii="Arial" w:eastAsia="Arial" w:hAnsi="Arial" w:cs="Arial"/>
          <w:color w:val="000000"/>
          <w:sz w:val="22"/>
          <w:szCs w:val="22"/>
        </w:rPr>
        <w:t xml:space="preserve">, issued technical guidelines for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systems and adapted the docked system to better compete with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offerings. The city has an estimated 57 bikes per 1,000 residents, while ITDP experts see more success with a lower ratio of 10-30 bikes per 1,000.</w:t>
      </w:r>
    </w:p>
    <w:p w14:paraId="489BE34B" w14:textId="155AEB7D" w:rsidR="00F009DB" w:rsidRDefault="00F83A11">
      <w:pPr>
        <w:numPr>
          <w:ilvl w:val="0"/>
          <w:numId w:val="2"/>
        </w:numPr>
        <w:pBdr>
          <w:top w:val="nil"/>
          <w:left w:val="nil"/>
          <w:bottom w:val="nil"/>
          <w:right w:val="nil"/>
          <w:between w:val="nil"/>
        </w:pBdr>
        <w:contextualSpacing/>
        <w:rPr>
          <w:b/>
          <w:color w:val="000000"/>
          <w:sz w:val="22"/>
          <w:szCs w:val="22"/>
        </w:rPr>
      </w:pPr>
      <w:r>
        <w:rPr>
          <w:rFonts w:ascii="Arial" w:eastAsia="Arial" w:hAnsi="Arial" w:cs="Arial"/>
          <w:b/>
          <w:color w:val="000000"/>
          <w:sz w:val="22"/>
          <w:szCs w:val="22"/>
        </w:rPr>
        <w:t>Montreal</w:t>
      </w:r>
      <w:r>
        <w:rPr>
          <w:rFonts w:ascii="Arial" w:eastAsia="Arial" w:hAnsi="Arial" w:cs="Arial"/>
          <w:color w:val="000000"/>
          <w:sz w:val="22"/>
          <w:szCs w:val="22"/>
        </w:rPr>
        <w:t xml:space="preserve">, which opened one of the first docked systems, BIXI, in North America in 2009. In late 2017,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operator </w:t>
      </w:r>
      <w:proofErr w:type="spellStart"/>
      <w:r>
        <w:rPr>
          <w:rFonts w:ascii="Arial" w:eastAsia="Arial" w:hAnsi="Arial" w:cs="Arial"/>
          <w:sz w:val="22"/>
          <w:szCs w:val="22"/>
        </w:rPr>
        <w:t>DropBike</w:t>
      </w:r>
      <w:proofErr w:type="spellEnd"/>
      <w:r>
        <w:rPr>
          <w:rFonts w:ascii="Arial" w:eastAsia="Arial" w:hAnsi="Arial" w:cs="Arial"/>
          <w:sz w:val="22"/>
          <w:szCs w:val="22"/>
        </w:rPr>
        <w:t xml:space="preserve"> began operations in the city,</w:t>
      </w:r>
      <w:r>
        <w:rPr>
          <w:rFonts w:ascii="Arial" w:eastAsia="Arial" w:hAnsi="Arial" w:cs="Arial"/>
          <w:color w:val="000000"/>
          <w:sz w:val="22"/>
          <w:szCs w:val="22"/>
        </w:rPr>
        <w:t xml:space="preserve"> aiming to complement and not compete with BIXI’s service offerings.</w:t>
      </w:r>
    </w:p>
    <w:p w14:paraId="1F6B870B" w14:textId="77777777" w:rsidR="00F009DB" w:rsidRDefault="00F83A11">
      <w:pPr>
        <w:numPr>
          <w:ilvl w:val="0"/>
          <w:numId w:val="2"/>
        </w:numPr>
        <w:pBdr>
          <w:top w:val="nil"/>
          <w:left w:val="nil"/>
          <w:bottom w:val="nil"/>
          <w:right w:val="nil"/>
          <w:between w:val="nil"/>
        </w:pBdr>
        <w:contextualSpacing/>
        <w:rPr>
          <w:b/>
          <w:color w:val="000000"/>
          <w:sz w:val="22"/>
          <w:szCs w:val="22"/>
        </w:rPr>
      </w:pPr>
      <w:r>
        <w:rPr>
          <w:rFonts w:ascii="Arial" w:eastAsia="Arial" w:hAnsi="Arial" w:cs="Arial"/>
          <w:b/>
          <w:color w:val="000000"/>
          <w:sz w:val="22"/>
          <w:szCs w:val="22"/>
        </w:rPr>
        <w:t>Paris</w:t>
      </w:r>
      <w:r>
        <w:rPr>
          <w:rFonts w:ascii="Arial" w:eastAsia="Arial" w:hAnsi="Arial" w:cs="Arial"/>
          <w:color w:val="000000"/>
          <w:sz w:val="22"/>
          <w:szCs w:val="22"/>
        </w:rPr>
        <w:t xml:space="preserve">, which set the standard for docked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in major cities with its </w:t>
      </w:r>
      <w:proofErr w:type="spellStart"/>
      <w:r>
        <w:rPr>
          <w:rFonts w:ascii="Arial" w:eastAsia="Arial" w:hAnsi="Arial" w:cs="Arial"/>
          <w:color w:val="000000"/>
          <w:sz w:val="22"/>
          <w:szCs w:val="22"/>
        </w:rPr>
        <w:t>Velib</w:t>
      </w:r>
      <w:proofErr w:type="spellEnd"/>
      <w:r>
        <w:rPr>
          <w:rFonts w:ascii="Arial" w:eastAsia="Arial" w:hAnsi="Arial" w:cs="Arial"/>
          <w:color w:val="000000"/>
          <w:sz w:val="22"/>
          <w:szCs w:val="22"/>
        </w:rPr>
        <w:t xml:space="preserve">’ system, recently expanded with new stations and bicycles—including pedal-assist e-bikes—while also allowing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bikeshare</w:t>
      </w:r>
      <w:proofErr w:type="spellEnd"/>
      <w:r>
        <w:rPr>
          <w:rFonts w:ascii="Arial" w:eastAsia="Arial" w:hAnsi="Arial" w:cs="Arial"/>
          <w:color w:val="000000"/>
          <w:sz w:val="22"/>
          <w:szCs w:val="22"/>
        </w:rPr>
        <w:t xml:space="preserve"> to </w:t>
      </w:r>
      <w:r>
        <w:rPr>
          <w:rFonts w:ascii="Arial" w:eastAsia="Arial" w:hAnsi="Arial" w:cs="Arial"/>
          <w:sz w:val="22"/>
          <w:szCs w:val="22"/>
        </w:rPr>
        <w:t>operate</w:t>
      </w:r>
      <w:r>
        <w:rPr>
          <w:rFonts w:ascii="Arial" w:eastAsia="Arial" w:hAnsi="Arial" w:cs="Arial"/>
          <w:color w:val="000000"/>
          <w:sz w:val="22"/>
          <w:szCs w:val="22"/>
        </w:rPr>
        <w:t xml:space="preserve">. The lack of formal regulations </w:t>
      </w:r>
      <w:r>
        <w:rPr>
          <w:rFonts w:ascii="Arial" w:eastAsia="Arial" w:hAnsi="Arial" w:cs="Arial"/>
          <w:sz w:val="22"/>
          <w:szCs w:val="22"/>
        </w:rPr>
        <w:t xml:space="preserve">to manage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operations has been cited as a reason why </w:t>
      </w:r>
      <w:r>
        <w:rPr>
          <w:rFonts w:ascii="Arial" w:eastAsia="Arial" w:hAnsi="Arial" w:cs="Arial"/>
          <w:sz w:val="22"/>
          <w:szCs w:val="22"/>
        </w:rPr>
        <w:t>several operators have experienced widespread vandalism of their fleets.</w:t>
      </w:r>
    </w:p>
    <w:p w14:paraId="7B287FD1" w14:textId="77777777" w:rsidR="00F009DB" w:rsidRDefault="00F83A11" w:rsidP="00A8484E">
      <w:pPr>
        <w:numPr>
          <w:ilvl w:val="0"/>
          <w:numId w:val="2"/>
        </w:numPr>
        <w:pBdr>
          <w:top w:val="nil"/>
          <w:left w:val="nil"/>
          <w:bottom w:val="nil"/>
          <w:right w:val="nil"/>
          <w:between w:val="nil"/>
        </w:pBdr>
        <w:ind w:right="90"/>
        <w:contextualSpacing/>
        <w:rPr>
          <w:color w:val="000000"/>
          <w:sz w:val="22"/>
          <w:szCs w:val="22"/>
        </w:rPr>
      </w:pPr>
      <w:r>
        <w:rPr>
          <w:rFonts w:ascii="Arial" w:eastAsia="Arial" w:hAnsi="Arial" w:cs="Arial"/>
          <w:b/>
          <w:color w:val="000000"/>
          <w:sz w:val="22"/>
          <w:szCs w:val="22"/>
        </w:rPr>
        <w:t>Washington, DC</w:t>
      </w:r>
      <w:r>
        <w:rPr>
          <w:rFonts w:ascii="Arial" w:eastAsia="Arial" w:hAnsi="Arial" w:cs="Arial"/>
          <w:color w:val="000000"/>
          <w:sz w:val="22"/>
          <w:szCs w:val="22"/>
        </w:rPr>
        <w:t xml:space="preserve">, which recently extended its </w:t>
      </w:r>
      <w:proofErr w:type="spellStart"/>
      <w:r>
        <w:rPr>
          <w:rFonts w:ascii="Arial" w:eastAsia="Arial" w:hAnsi="Arial" w:cs="Arial"/>
          <w:color w:val="000000"/>
          <w:sz w:val="22"/>
          <w:szCs w:val="22"/>
        </w:rPr>
        <w:t>dockless</w:t>
      </w:r>
      <w:proofErr w:type="spellEnd"/>
      <w:r>
        <w:rPr>
          <w:rFonts w:ascii="Arial" w:eastAsia="Arial" w:hAnsi="Arial" w:cs="Arial"/>
          <w:color w:val="000000"/>
          <w:sz w:val="22"/>
          <w:szCs w:val="22"/>
        </w:rPr>
        <w:t xml:space="preserve"> pilot program as the city government grapples with how the system should be regulated long-term. Critics and policy experts agree that </w:t>
      </w:r>
      <w:hyperlink r:id="rId12">
        <w:r>
          <w:rPr>
            <w:rFonts w:ascii="Arial" w:eastAsia="Arial" w:hAnsi="Arial" w:cs="Arial"/>
            <w:color w:val="1155CC"/>
            <w:sz w:val="22"/>
            <w:szCs w:val="22"/>
            <w:u w:val="single"/>
          </w:rPr>
          <w:t>stronger data requirements</w:t>
        </w:r>
      </w:hyperlink>
      <w:r>
        <w:rPr>
          <w:rFonts w:ascii="Arial" w:eastAsia="Arial" w:hAnsi="Arial" w:cs="Arial"/>
          <w:color w:val="000000"/>
          <w:sz w:val="22"/>
          <w:szCs w:val="22"/>
        </w:rPr>
        <w:t xml:space="preserve"> </w:t>
      </w:r>
      <w:r>
        <w:rPr>
          <w:rFonts w:ascii="Arial" w:eastAsia="Arial" w:hAnsi="Arial" w:cs="Arial"/>
          <w:sz w:val="22"/>
          <w:szCs w:val="22"/>
        </w:rPr>
        <w:t>will be</w:t>
      </w:r>
      <w:r>
        <w:rPr>
          <w:rFonts w:ascii="Arial" w:eastAsia="Arial" w:hAnsi="Arial" w:cs="Arial"/>
          <w:color w:val="000000"/>
          <w:sz w:val="22"/>
          <w:szCs w:val="22"/>
        </w:rPr>
        <w:t xml:space="preserve"> key to improving the service offering. </w:t>
      </w:r>
    </w:p>
    <w:p w14:paraId="5BBC786C" w14:textId="77777777" w:rsidR="00F009DB" w:rsidRDefault="00F009DB">
      <w:pPr>
        <w:rPr>
          <w:rFonts w:ascii="Arial" w:eastAsia="Arial" w:hAnsi="Arial" w:cs="Arial"/>
          <w:sz w:val="22"/>
          <w:szCs w:val="22"/>
        </w:rPr>
      </w:pPr>
    </w:p>
    <w:p w14:paraId="6864BF0B" w14:textId="77777777" w:rsidR="00F009DB" w:rsidRDefault="00F83A11">
      <w:pPr>
        <w:rPr>
          <w:rFonts w:ascii="Arial" w:eastAsia="Arial" w:hAnsi="Arial" w:cs="Arial"/>
          <w:b/>
          <w:sz w:val="22"/>
          <w:szCs w:val="22"/>
        </w:rPr>
      </w:pPr>
      <w:r>
        <w:rPr>
          <w:rFonts w:ascii="Arial" w:eastAsia="Arial" w:hAnsi="Arial" w:cs="Arial"/>
          <w:sz w:val="22"/>
          <w:szCs w:val="22"/>
        </w:rPr>
        <w:t xml:space="preserve">“The one thing to keep in mind with </w:t>
      </w:r>
      <w:proofErr w:type="spellStart"/>
      <w:r>
        <w:rPr>
          <w:rFonts w:ascii="Arial" w:eastAsia="Arial" w:hAnsi="Arial" w:cs="Arial"/>
          <w:sz w:val="22"/>
          <w:szCs w:val="22"/>
        </w:rPr>
        <w:t>dockless</w:t>
      </w:r>
      <w:proofErr w:type="spellEnd"/>
      <w:r>
        <w:rPr>
          <w:rFonts w:ascii="Arial" w:eastAsia="Arial" w:hAnsi="Arial" w:cs="Arial"/>
          <w:sz w:val="22"/>
          <w:szCs w:val="22"/>
        </w:rPr>
        <w:t xml:space="preserv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is that this is still a recent innovation,” concluded </w:t>
      </w:r>
      <w:proofErr w:type="spellStart"/>
      <w:r>
        <w:rPr>
          <w:rFonts w:ascii="Arial" w:eastAsia="Arial" w:hAnsi="Arial" w:cs="Arial"/>
          <w:sz w:val="22"/>
          <w:szCs w:val="22"/>
        </w:rPr>
        <w:t>Yanocha</w:t>
      </w:r>
      <w:proofErr w:type="spellEnd"/>
      <w:r>
        <w:rPr>
          <w:rFonts w:ascii="Arial" w:eastAsia="Arial" w:hAnsi="Arial" w:cs="Arial"/>
          <w:sz w:val="22"/>
          <w:szCs w:val="22"/>
        </w:rPr>
        <w:t xml:space="preserve">. “In order to transition this innovation to an established, reliable service, cities need to step up and demand that private </w:t>
      </w:r>
      <w:proofErr w:type="spellStart"/>
      <w:r>
        <w:rPr>
          <w:rFonts w:ascii="Arial" w:eastAsia="Arial" w:hAnsi="Arial" w:cs="Arial"/>
          <w:sz w:val="22"/>
          <w:szCs w:val="22"/>
        </w:rPr>
        <w:t>bikeshare</w:t>
      </w:r>
      <w:proofErr w:type="spellEnd"/>
      <w:r>
        <w:rPr>
          <w:rFonts w:ascii="Arial" w:eastAsia="Arial" w:hAnsi="Arial" w:cs="Arial"/>
          <w:sz w:val="22"/>
          <w:szCs w:val="22"/>
        </w:rPr>
        <w:t xml:space="preserve"> operators share their data and comply with other requirements that preserve public space and protect users. If operators don’t want to work with cities to meet these standards and provide a high-quality service for users, then cities should consider looking at alternatives for providing </w:t>
      </w:r>
      <w:proofErr w:type="spellStart"/>
      <w:r>
        <w:rPr>
          <w:rFonts w:ascii="Arial" w:eastAsia="Arial" w:hAnsi="Arial" w:cs="Arial"/>
          <w:sz w:val="22"/>
          <w:szCs w:val="22"/>
        </w:rPr>
        <w:t>bikeshare</w:t>
      </w:r>
      <w:proofErr w:type="spellEnd"/>
      <w:r>
        <w:rPr>
          <w:rFonts w:ascii="Arial" w:eastAsia="Arial" w:hAnsi="Arial" w:cs="Arial"/>
          <w:sz w:val="22"/>
          <w:szCs w:val="22"/>
        </w:rPr>
        <w:t>.”</w:t>
      </w:r>
      <w:r>
        <w:rPr>
          <w:rFonts w:ascii="Arial" w:eastAsia="Arial" w:hAnsi="Arial" w:cs="Arial"/>
          <w:b/>
          <w:sz w:val="22"/>
          <w:szCs w:val="22"/>
        </w:rPr>
        <w:t xml:space="preserve"> </w:t>
      </w:r>
    </w:p>
    <w:p w14:paraId="7C01F3D7" w14:textId="77777777" w:rsidR="00F009DB" w:rsidRDefault="00F009DB">
      <w:pPr>
        <w:rPr>
          <w:rFonts w:ascii="Arial" w:eastAsia="Arial" w:hAnsi="Arial" w:cs="Arial"/>
          <w:sz w:val="22"/>
          <w:szCs w:val="22"/>
        </w:rPr>
      </w:pPr>
      <w:bookmarkStart w:id="2" w:name="_30j0zll" w:colFirst="0" w:colLast="0"/>
      <w:bookmarkEnd w:id="2"/>
    </w:p>
    <w:p w14:paraId="71F4800E" w14:textId="77777777" w:rsidR="00F009DB" w:rsidRDefault="00F83A11" w:rsidP="00D47F32">
      <w:pPr>
        <w:jc w:val="center"/>
        <w:rPr>
          <w:rFonts w:ascii="Arial" w:eastAsia="Arial" w:hAnsi="Arial" w:cs="Arial"/>
          <w:sz w:val="22"/>
          <w:szCs w:val="22"/>
        </w:rPr>
      </w:pPr>
      <w:r>
        <w:rPr>
          <w:rFonts w:ascii="Arial" w:eastAsia="Arial" w:hAnsi="Arial" w:cs="Arial"/>
          <w:sz w:val="22"/>
          <w:szCs w:val="22"/>
        </w:rPr>
        <w:t># # #</w:t>
      </w:r>
    </w:p>
    <w:p w14:paraId="4BE18A27" w14:textId="77777777" w:rsidR="00F009DB" w:rsidRDefault="00F009DB">
      <w:pPr>
        <w:rPr>
          <w:rFonts w:ascii="Arial" w:eastAsia="Arial" w:hAnsi="Arial" w:cs="Arial"/>
          <w:sz w:val="22"/>
          <w:szCs w:val="22"/>
        </w:rPr>
      </w:pPr>
    </w:p>
    <w:p w14:paraId="267DD7C1" w14:textId="77777777" w:rsidR="00F009DB" w:rsidRDefault="00F83A11">
      <w:pPr>
        <w:rPr>
          <w:rFonts w:ascii="Arial" w:eastAsia="Arial" w:hAnsi="Arial" w:cs="Arial"/>
          <w:sz w:val="22"/>
          <w:szCs w:val="22"/>
        </w:rPr>
      </w:pPr>
      <w:r>
        <w:rPr>
          <w:rFonts w:ascii="Arial" w:eastAsia="Arial" w:hAnsi="Arial" w:cs="Arial"/>
          <w:sz w:val="22"/>
          <w:szCs w:val="22"/>
        </w:rPr>
        <w:t>T</w:t>
      </w:r>
      <w:bookmarkStart w:id="3" w:name="_GoBack"/>
      <w:bookmarkEnd w:id="3"/>
      <w:r>
        <w:rPr>
          <w:rFonts w:ascii="Arial" w:eastAsia="Arial" w:hAnsi="Arial" w:cs="Arial"/>
          <w:sz w:val="22"/>
          <w:szCs w:val="22"/>
        </w:rPr>
        <w:t>he Institute for Transportation and Development Policy works around the world to design and implement high quality transport systems and policy solutions that make cities more livable, equitable, and sustainable. ITDP provides technical expertise to accelerate the growth of sustainable transport and urban development around the world, to improve the quality of life for people in cities.</w:t>
      </w:r>
    </w:p>
    <w:p w14:paraId="44CADBEF" w14:textId="77777777" w:rsidR="00F009DB" w:rsidRDefault="00F009DB">
      <w:pPr>
        <w:rPr>
          <w:rFonts w:ascii="Arial" w:eastAsia="Arial" w:hAnsi="Arial" w:cs="Arial"/>
          <w:sz w:val="22"/>
          <w:szCs w:val="22"/>
        </w:rPr>
      </w:pPr>
    </w:p>
    <w:p w14:paraId="35642AFA" w14:textId="77777777" w:rsidR="00F009DB" w:rsidRDefault="00F83A11" w:rsidP="00D47F32">
      <w:pPr>
        <w:jc w:val="center"/>
        <w:rPr>
          <w:rFonts w:ascii="Arial" w:eastAsia="Arial" w:hAnsi="Arial" w:cs="Arial"/>
          <w:sz w:val="22"/>
          <w:szCs w:val="22"/>
        </w:rPr>
      </w:pPr>
      <w:r>
        <w:rPr>
          <w:rFonts w:ascii="Arial" w:eastAsia="Arial" w:hAnsi="Arial" w:cs="Arial"/>
          <w:sz w:val="22"/>
          <w:szCs w:val="22"/>
        </w:rPr>
        <w:t>ITDP.org</w:t>
      </w:r>
      <w:r>
        <w:rPr>
          <w:rFonts w:ascii="Arial" w:eastAsia="Arial" w:hAnsi="Arial" w:cs="Arial"/>
          <w:sz w:val="22"/>
          <w:szCs w:val="22"/>
        </w:rPr>
        <w:br/>
        <w:t>@ITDP_HQ</w:t>
      </w:r>
      <w:r>
        <w:rPr>
          <w:rFonts w:ascii="Arial" w:eastAsia="Arial" w:hAnsi="Arial" w:cs="Arial"/>
          <w:sz w:val="22"/>
          <w:szCs w:val="22"/>
        </w:rPr>
        <w:br/>
        <w:t>facebook.com/ITDP.org</w:t>
      </w:r>
    </w:p>
    <w:p w14:paraId="5ED199C7" w14:textId="77777777" w:rsidR="00F009DB" w:rsidRDefault="00F009DB">
      <w:pPr>
        <w:rPr>
          <w:rFonts w:ascii="Arial" w:eastAsia="Arial" w:hAnsi="Arial" w:cs="Arial"/>
          <w:sz w:val="22"/>
          <w:szCs w:val="22"/>
        </w:rPr>
      </w:pPr>
    </w:p>
    <w:sectPr w:rsidR="00F009DB">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E482" w14:textId="77777777" w:rsidR="00E31F33" w:rsidRDefault="00E31F33" w:rsidP="00ED50E3">
      <w:r>
        <w:separator/>
      </w:r>
    </w:p>
  </w:endnote>
  <w:endnote w:type="continuationSeparator" w:id="0">
    <w:p w14:paraId="68FBBA0D" w14:textId="77777777" w:rsidR="00E31F33" w:rsidRDefault="00E31F33" w:rsidP="00ED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84BED" w14:textId="77777777" w:rsidR="00E31F33" w:rsidRDefault="00E31F33" w:rsidP="00ED50E3">
      <w:r>
        <w:separator/>
      </w:r>
    </w:p>
  </w:footnote>
  <w:footnote w:type="continuationSeparator" w:id="0">
    <w:p w14:paraId="0CD8E2A5" w14:textId="77777777" w:rsidR="00E31F33" w:rsidRDefault="00E31F33" w:rsidP="00ED50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8653" w14:textId="165FC7B9" w:rsidR="00ED50E3" w:rsidRDefault="00ED50E3" w:rsidP="00ED50E3">
    <w:pPr>
      <w:pStyle w:val="Header"/>
      <w:jc w:val="center"/>
    </w:pPr>
    <w:r>
      <w:rPr>
        <w:noProof/>
      </w:rPr>
      <w:drawing>
        <wp:inline distT="0" distB="0" distL="0" distR="0" wp14:anchorId="220D697F" wp14:editId="02884410">
          <wp:extent cx="2874610" cy="569513"/>
          <wp:effectExtent l="0" t="0" r="0" b="0"/>
          <wp:docPr id="1" name="Picture 1" descr="../../Logos/ITDP/ITDP%20Prestige/ITDP_PrestigeLogow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TDP/ITDP%20Prestige/ITDP_PrestigeLogow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5242" cy="591431"/>
                  </a:xfrm>
                  <a:prstGeom prst="rect">
                    <a:avLst/>
                  </a:prstGeom>
                  <a:noFill/>
                  <a:ln>
                    <a:noFill/>
                  </a:ln>
                </pic:spPr>
              </pic:pic>
            </a:graphicData>
          </a:graphic>
        </wp:inline>
      </w:drawing>
    </w:r>
  </w:p>
  <w:p w14:paraId="3CB921B6" w14:textId="77777777" w:rsidR="00ED50E3" w:rsidRDefault="00ED50E3" w:rsidP="00ED50E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462E4"/>
    <w:multiLevelType w:val="multilevel"/>
    <w:tmpl w:val="10888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4D35CEF"/>
    <w:multiLevelType w:val="multilevel"/>
    <w:tmpl w:val="10D4D2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DB"/>
    <w:rsid w:val="003F2293"/>
    <w:rsid w:val="004369F3"/>
    <w:rsid w:val="00461FEC"/>
    <w:rsid w:val="00585080"/>
    <w:rsid w:val="00675C1E"/>
    <w:rsid w:val="006A69A4"/>
    <w:rsid w:val="007132F2"/>
    <w:rsid w:val="007855D3"/>
    <w:rsid w:val="00861CEF"/>
    <w:rsid w:val="00937602"/>
    <w:rsid w:val="00A2176D"/>
    <w:rsid w:val="00A402CE"/>
    <w:rsid w:val="00A8484E"/>
    <w:rsid w:val="00AD45E3"/>
    <w:rsid w:val="00D47F32"/>
    <w:rsid w:val="00D62455"/>
    <w:rsid w:val="00E05E13"/>
    <w:rsid w:val="00E31F33"/>
    <w:rsid w:val="00ED50E3"/>
    <w:rsid w:val="00F009DB"/>
    <w:rsid w:val="00F26B9E"/>
    <w:rsid w:val="00F659A3"/>
    <w:rsid w:val="00F83A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96E9"/>
  <w15:docId w15:val="{7DCEFFB0-9086-4E30-84CF-CFA982AA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CE"/>
    <w:rPr>
      <w:rFonts w:ascii="Segoe UI" w:hAnsi="Segoe UI" w:cs="Segoe UI"/>
      <w:sz w:val="18"/>
      <w:szCs w:val="18"/>
    </w:rPr>
  </w:style>
  <w:style w:type="character" w:styleId="Hyperlink">
    <w:name w:val="Hyperlink"/>
    <w:basedOn w:val="DefaultParagraphFont"/>
    <w:uiPriority w:val="99"/>
    <w:unhideWhenUsed/>
    <w:rsid w:val="004369F3"/>
    <w:rPr>
      <w:color w:val="0000FF" w:themeColor="hyperlink"/>
      <w:u w:val="single"/>
    </w:rPr>
  </w:style>
  <w:style w:type="character" w:customStyle="1" w:styleId="UnresolvedMention1">
    <w:name w:val="Unresolved Mention1"/>
    <w:basedOn w:val="DefaultParagraphFont"/>
    <w:uiPriority w:val="99"/>
    <w:semiHidden/>
    <w:unhideWhenUsed/>
    <w:rsid w:val="004369F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62455"/>
    <w:rPr>
      <w:b/>
      <w:bCs/>
    </w:rPr>
  </w:style>
  <w:style w:type="character" w:customStyle="1" w:styleId="CommentSubjectChar">
    <w:name w:val="Comment Subject Char"/>
    <w:basedOn w:val="CommentTextChar"/>
    <w:link w:val="CommentSubject"/>
    <w:uiPriority w:val="99"/>
    <w:semiHidden/>
    <w:rsid w:val="00D62455"/>
    <w:rPr>
      <w:b/>
      <w:bCs/>
      <w:sz w:val="20"/>
      <w:szCs w:val="20"/>
    </w:rPr>
  </w:style>
  <w:style w:type="paragraph" w:styleId="Header">
    <w:name w:val="header"/>
    <w:basedOn w:val="Normal"/>
    <w:link w:val="HeaderChar"/>
    <w:uiPriority w:val="99"/>
    <w:unhideWhenUsed/>
    <w:rsid w:val="00ED50E3"/>
    <w:pPr>
      <w:tabs>
        <w:tab w:val="center" w:pos="4680"/>
        <w:tab w:val="right" w:pos="9360"/>
      </w:tabs>
    </w:pPr>
  </w:style>
  <w:style w:type="character" w:customStyle="1" w:styleId="HeaderChar">
    <w:name w:val="Header Char"/>
    <w:basedOn w:val="DefaultParagraphFont"/>
    <w:link w:val="Header"/>
    <w:uiPriority w:val="99"/>
    <w:rsid w:val="00ED50E3"/>
  </w:style>
  <w:style w:type="paragraph" w:styleId="Footer">
    <w:name w:val="footer"/>
    <w:basedOn w:val="Normal"/>
    <w:link w:val="FooterChar"/>
    <w:uiPriority w:val="99"/>
    <w:unhideWhenUsed/>
    <w:rsid w:val="00ED50E3"/>
    <w:pPr>
      <w:tabs>
        <w:tab w:val="center" w:pos="4680"/>
        <w:tab w:val="right" w:pos="9360"/>
      </w:tabs>
    </w:pPr>
  </w:style>
  <w:style w:type="character" w:customStyle="1" w:styleId="FooterChar">
    <w:name w:val="Footer Char"/>
    <w:basedOn w:val="DefaultParagraphFont"/>
    <w:link w:val="Footer"/>
    <w:uiPriority w:val="99"/>
    <w:rsid w:val="00ED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7672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tdp.org/st-mag-private-public-bikeshare/" TargetMode="External"/><Relationship Id="rId12" Type="http://schemas.openxmlformats.org/officeDocument/2006/relationships/hyperlink" Target="https://ddot.dc.gov/release/ddot-extends-dockless-demonstration-projec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milah.magnusson@itdp.org" TargetMode="External"/><Relationship Id="rId8" Type="http://schemas.openxmlformats.org/officeDocument/2006/relationships/hyperlink" Target="mailto:dklotz@burness.com" TargetMode="External"/><Relationship Id="rId9" Type="http://schemas.openxmlformats.org/officeDocument/2006/relationships/hyperlink" Target="https://www.bikebiz.com/news/dockless-booming-in-china" TargetMode="External"/><Relationship Id="rId10" Type="http://schemas.openxmlformats.org/officeDocument/2006/relationships/hyperlink" Target="https://www.itdp.org/dockl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1358</Words>
  <Characters>7745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Klotz</dc:creator>
  <cp:lastModifiedBy>jemilah.magnusson@itdp.org</cp:lastModifiedBy>
  <cp:revision>4</cp:revision>
  <cp:lastPrinted>2018-05-11T14:16:00Z</cp:lastPrinted>
  <dcterms:created xsi:type="dcterms:W3CDTF">2018-05-14T19:10:00Z</dcterms:created>
  <dcterms:modified xsi:type="dcterms:W3CDTF">2018-09-07T20:09:00Z</dcterms:modified>
</cp:coreProperties>
</file>