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B5B6" w14:textId="39DF7117" w:rsidR="00D25EDB" w:rsidRPr="00581BDA" w:rsidRDefault="00D25EDB" w:rsidP="00E6371D">
      <w:pPr>
        <w:spacing w:after="0" w:line="240" w:lineRule="auto"/>
        <w:jc w:val="right"/>
        <w:rPr>
          <w:rFonts w:ascii="Calibri" w:hAnsi="Calibri"/>
        </w:rPr>
      </w:pPr>
      <w:r w:rsidRPr="00581BDA">
        <w:rPr>
          <w:rFonts w:ascii="Calibri" w:hAnsi="Calibri"/>
        </w:rPr>
        <w:t>For more information</w:t>
      </w:r>
      <w:r w:rsidR="00AC3DCD">
        <w:rPr>
          <w:rFonts w:ascii="Calibri" w:hAnsi="Calibri"/>
        </w:rPr>
        <w:t>,</w:t>
      </w:r>
      <w:r w:rsidRPr="00581BDA">
        <w:rPr>
          <w:rFonts w:ascii="Calibri" w:hAnsi="Calibri"/>
        </w:rPr>
        <w:t xml:space="preserve"> please contact:</w:t>
      </w:r>
    </w:p>
    <w:p w14:paraId="6833B605" w14:textId="4273C165" w:rsidR="00D25EDB" w:rsidRPr="00581BDA" w:rsidRDefault="00D25EDB" w:rsidP="00E6371D">
      <w:pPr>
        <w:spacing w:after="0" w:line="240" w:lineRule="auto"/>
        <w:jc w:val="right"/>
        <w:rPr>
          <w:rFonts w:ascii="Calibri" w:hAnsi="Calibri"/>
        </w:rPr>
      </w:pPr>
      <w:r w:rsidRPr="00581BDA">
        <w:rPr>
          <w:rFonts w:ascii="Calibri" w:hAnsi="Calibri"/>
        </w:rPr>
        <w:t>Jemilah Magnusson, +1 646</w:t>
      </w:r>
      <w:r w:rsidR="003C2A41">
        <w:rPr>
          <w:rFonts w:ascii="Calibri" w:hAnsi="Calibri"/>
        </w:rPr>
        <w:t>-</w:t>
      </w:r>
      <w:r w:rsidRPr="00581BDA">
        <w:rPr>
          <w:rFonts w:ascii="Calibri" w:hAnsi="Calibri"/>
        </w:rPr>
        <w:t>380</w:t>
      </w:r>
      <w:r w:rsidR="003C2A41">
        <w:rPr>
          <w:rFonts w:ascii="Calibri" w:hAnsi="Calibri"/>
        </w:rPr>
        <w:t>-</w:t>
      </w:r>
      <w:r w:rsidRPr="00581BDA">
        <w:rPr>
          <w:rFonts w:ascii="Calibri" w:hAnsi="Calibri"/>
        </w:rPr>
        <w:t>2357 / jemilah.magnusson@itdp.org</w:t>
      </w:r>
    </w:p>
    <w:p w14:paraId="22DAD2C9" w14:textId="77777777" w:rsidR="00D25EDB" w:rsidRPr="00581BDA" w:rsidRDefault="00D25EDB" w:rsidP="00E6371D">
      <w:pPr>
        <w:spacing w:after="0" w:line="240" w:lineRule="auto"/>
        <w:jc w:val="right"/>
        <w:rPr>
          <w:rFonts w:ascii="Calibri" w:hAnsi="Calibri"/>
        </w:rPr>
      </w:pPr>
      <w:r w:rsidRPr="00581BDA">
        <w:rPr>
          <w:rFonts w:ascii="Calibri" w:hAnsi="Calibri"/>
        </w:rPr>
        <w:t>Dan Klotz, +1 301-280-5756 / dklotz@burnesscommunications.com</w:t>
      </w:r>
    </w:p>
    <w:p w14:paraId="5EEFD5BB" w14:textId="77777777" w:rsidR="00D25EDB" w:rsidRDefault="00D25EDB" w:rsidP="00E6371D">
      <w:pPr>
        <w:spacing w:after="0" w:line="240" w:lineRule="auto"/>
        <w:rPr>
          <w:rFonts w:ascii="Calibri" w:hAnsi="Calibri"/>
        </w:rPr>
      </w:pPr>
    </w:p>
    <w:p w14:paraId="4D7B1D2F" w14:textId="77777777" w:rsidR="00376B68" w:rsidRPr="00581BDA" w:rsidRDefault="00376B68" w:rsidP="00E6371D">
      <w:pPr>
        <w:spacing w:after="0" w:line="240" w:lineRule="auto"/>
        <w:rPr>
          <w:rFonts w:ascii="Calibri" w:hAnsi="Calibri"/>
        </w:rPr>
      </w:pPr>
    </w:p>
    <w:p w14:paraId="73A49366" w14:textId="3CF88917" w:rsidR="00C974CA" w:rsidRDefault="0046317C" w:rsidP="00E6371D">
      <w:pPr>
        <w:spacing w:after="0" w:line="240" w:lineRule="auto"/>
        <w:jc w:val="center"/>
        <w:rPr>
          <w:rFonts w:ascii="Calibri" w:hAnsi="Calibri"/>
          <w:b/>
          <w:sz w:val="28"/>
        </w:rPr>
      </w:pPr>
      <w:r>
        <w:rPr>
          <w:rFonts w:ascii="Calibri" w:hAnsi="Calibri"/>
          <w:b/>
          <w:sz w:val="28"/>
        </w:rPr>
        <w:t xml:space="preserve">Seven </w:t>
      </w:r>
      <w:r w:rsidR="00EF6AE3">
        <w:rPr>
          <w:rFonts w:ascii="Calibri" w:hAnsi="Calibri"/>
          <w:b/>
          <w:sz w:val="28"/>
        </w:rPr>
        <w:t>World</w:t>
      </w:r>
      <w:r w:rsidR="004307C0">
        <w:rPr>
          <w:rFonts w:ascii="Calibri" w:hAnsi="Calibri"/>
          <w:b/>
          <w:sz w:val="28"/>
        </w:rPr>
        <w:t>-Class</w:t>
      </w:r>
      <w:r w:rsidR="00EF6AE3">
        <w:rPr>
          <w:rFonts w:ascii="Calibri" w:hAnsi="Calibri"/>
          <w:b/>
          <w:sz w:val="28"/>
        </w:rPr>
        <w:t xml:space="preserve"> </w:t>
      </w:r>
      <w:r>
        <w:rPr>
          <w:rFonts w:ascii="Calibri" w:hAnsi="Calibri"/>
          <w:b/>
          <w:sz w:val="28"/>
        </w:rPr>
        <w:t xml:space="preserve">Cities Are </w:t>
      </w:r>
      <w:r w:rsidR="008577CB">
        <w:rPr>
          <w:rFonts w:ascii="Calibri" w:hAnsi="Calibri"/>
          <w:b/>
          <w:sz w:val="28"/>
        </w:rPr>
        <w:t xml:space="preserve">Riding </w:t>
      </w:r>
      <w:r w:rsidR="00EF6AE3">
        <w:rPr>
          <w:rFonts w:ascii="Calibri" w:hAnsi="Calibri"/>
          <w:b/>
          <w:sz w:val="28"/>
        </w:rPr>
        <w:t xml:space="preserve">Tall in </w:t>
      </w:r>
      <w:r w:rsidR="008577CB">
        <w:rPr>
          <w:rFonts w:ascii="Calibri" w:hAnsi="Calibri"/>
          <w:b/>
          <w:sz w:val="28"/>
        </w:rPr>
        <w:t>the Bike</w:t>
      </w:r>
      <w:r w:rsidR="00B41743">
        <w:rPr>
          <w:rFonts w:ascii="Calibri" w:hAnsi="Calibri"/>
          <w:b/>
          <w:sz w:val="28"/>
        </w:rPr>
        <w:t>-</w:t>
      </w:r>
      <w:r w:rsidR="008577CB">
        <w:rPr>
          <w:rFonts w:ascii="Calibri" w:hAnsi="Calibri"/>
          <w:b/>
          <w:sz w:val="28"/>
        </w:rPr>
        <w:t>Share Boom</w:t>
      </w:r>
      <w:r w:rsidR="00C974CA">
        <w:rPr>
          <w:rFonts w:ascii="Calibri" w:hAnsi="Calibri"/>
          <w:b/>
          <w:sz w:val="28"/>
        </w:rPr>
        <w:t>;</w:t>
      </w:r>
      <w:r>
        <w:rPr>
          <w:rFonts w:ascii="Calibri" w:hAnsi="Calibri"/>
          <w:b/>
          <w:sz w:val="28"/>
        </w:rPr>
        <w:br/>
        <w:t xml:space="preserve">“The Last Mile” Can Be Solved Without Cars In More </w:t>
      </w:r>
      <w:r w:rsidR="004307C0">
        <w:rPr>
          <w:rFonts w:ascii="Calibri" w:hAnsi="Calibri"/>
          <w:b/>
          <w:sz w:val="28"/>
        </w:rPr>
        <w:t xml:space="preserve">Places </w:t>
      </w:r>
      <w:r>
        <w:rPr>
          <w:rFonts w:ascii="Calibri" w:hAnsi="Calibri"/>
          <w:b/>
          <w:sz w:val="28"/>
        </w:rPr>
        <w:t>Than Ever</w:t>
      </w:r>
      <w:r w:rsidR="004E4217">
        <w:rPr>
          <w:rFonts w:ascii="Calibri" w:hAnsi="Calibri"/>
          <w:b/>
          <w:sz w:val="28"/>
        </w:rPr>
        <w:t xml:space="preserve"> Before</w:t>
      </w:r>
    </w:p>
    <w:p w14:paraId="1C9937B3" w14:textId="73B6CB01" w:rsidR="00C974CA" w:rsidRPr="00C974CA" w:rsidRDefault="00C974CA" w:rsidP="00E6371D">
      <w:pPr>
        <w:tabs>
          <w:tab w:val="left" w:pos="6520"/>
        </w:tabs>
        <w:spacing w:after="0" w:line="240" w:lineRule="auto"/>
        <w:rPr>
          <w:rFonts w:ascii="Calibri" w:hAnsi="Calibri"/>
          <w:b/>
          <w:i/>
          <w:sz w:val="24"/>
        </w:rPr>
      </w:pPr>
    </w:p>
    <w:p w14:paraId="31E75BF9" w14:textId="03787349" w:rsidR="00200944" w:rsidRPr="00C974CA" w:rsidRDefault="0046317C" w:rsidP="00E6371D">
      <w:pPr>
        <w:spacing w:after="0" w:line="240" w:lineRule="auto"/>
        <w:jc w:val="center"/>
        <w:rPr>
          <w:rFonts w:ascii="Calibri" w:hAnsi="Calibri"/>
          <w:b/>
          <w:i/>
          <w:sz w:val="24"/>
        </w:rPr>
      </w:pPr>
      <w:r>
        <w:rPr>
          <w:rFonts w:ascii="Calibri" w:hAnsi="Calibri"/>
          <w:b/>
          <w:i/>
          <w:sz w:val="24"/>
        </w:rPr>
        <w:t xml:space="preserve">ITDP Issues First-Ever </w:t>
      </w:r>
      <w:r w:rsidR="00091BDF">
        <w:rPr>
          <w:rFonts w:ascii="Calibri" w:hAnsi="Calibri"/>
          <w:b/>
          <w:i/>
          <w:sz w:val="24"/>
        </w:rPr>
        <w:t>Planning Guide</w:t>
      </w:r>
      <w:r w:rsidRPr="00C974CA">
        <w:rPr>
          <w:rFonts w:ascii="Calibri" w:hAnsi="Calibri"/>
          <w:b/>
          <w:i/>
          <w:sz w:val="24"/>
        </w:rPr>
        <w:t xml:space="preserve"> </w:t>
      </w:r>
      <w:r>
        <w:rPr>
          <w:rFonts w:ascii="Calibri" w:hAnsi="Calibri"/>
          <w:b/>
          <w:i/>
          <w:sz w:val="24"/>
        </w:rPr>
        <w:t xml:space="preserve">to </w:t>
      </w:r>
      <w:r w:rsidRPr="00C974CA">
        <w:rPr>
          <w:rFonts w:ascii="Calibri" w:hAnsi="Calibri"/>
          <w:b/>
          <w:i/>
          <w:sz w:val="24"/>
        </w:rPr>
        <w:t>Shape the Next Wave of Bike-Share Systems</w:t>
      </w:r>
      <w:r w:rsidR="00471627">
        <w:rPr>
          <w:rFonts w:ascii="Calibri" w:hAnsi="Calibri"/>
          <w:b/>
          <w:i/>
          <w:sz w:val="24"/>
        </w:rPr>
        <w:t>;</w:t>
      </w:r>
      <w:r w:rsidR="00471627">
        <w:rPr>
          <w:rFonts w:ascii="Calibri" w:hAnsi="Calibri"/>
          <w:b/>
          <w:i/>
          <w:sz w:val="24"/>
        </w:rPr>
        <w:br/>
      </w:r>
      <w:r w:rsidRPr="00C974CA">
        <w:rPr>
          <w:rFonts w:ascii="Calibri" w:hAnsi="Calibri"/>
          <w:b/>
          <w:i/>
          <w:sz w:val="24"/>
        </w:rPr>
        <w:t xml:space="preserve">More than 400 Cities Have </w:t>
      </w:r>
      <w:r>
        <w:rPr>
          <w:rFonts w:ascii="Calibri" w:hAnsi="Calibri"/>
          <w:b/>
          <w:i/>
          <w:sz w:val="24"/>
        </w:rPr>
        <w:t xml:space="preserve">Now </w:t>
      </w:r>
      <w:r w:rsidRPr="00C974CA">
        <w:rPr>
          <w:rFonts w:ascii="Calibri" w:hAnsi="Calibri"/>
          <w:b/>
          <w:i/>
          <w:sz w:val="24"/>
        </w:rPr>
        <w:t>Implemented</w:t>
      </w:r>
      <w:r>
        <w:rPr>
          <w:rFonts w:ascii="Calibri" w:hAnsi="Calibri"/>
          <w:b/>
          <w:i/>
          <w:sz w:val="24"/>
        </w:rPr>
        <w:t xml:space="preserve"> </w:t>
      </w:r>
      <w:r w:rsidR="00471627">
        <w:rPr>
          <w:rFonts w:ascii="Calibri" w:hAnsi="Calibri"/>
          <w:b/>
          <w:i/>
          <w:sz w:val="24"/>
        </w:rPr>
        <w:t xml:space="preserve">this </w:t>
      </w:r>
      <w:r w:rsidR="00C974CA" w:rsidRPr="00C974CA">
        <w:rPr>
          <w:rFonts w:ascii="Calibri" w:hAnsi="Calibri"/>
          <w:b/>
          <w:i/>
          <w:sz w:val="24"/>
        </w:rPr>
        <w:t>Innovative Transport Mode</w:t>
      </w:r>
    </w:p>
    <w:p w14:paraId="52B3E912" w14:textId="77777777" w:rsidR="00D25EDB" w:rsidRPr="00385C54" w:rsidRDefault="00D25EDB" w:rsidP="00E6371D">
      <w:pPr>
        <w:spacing w:after="0" w:line="240" w:lineRule="auto"/>
        <w:rPr>
          <w:rFonts w:ascii="Calibri" w:hAnsi="Calibri"/>
        </w:rPr>
      </w:pPr>
    </w:p>
    <w:p w14:paraId="5B013D4A" w14:textId="3B1AE233" w:rsidR="00892BB0" w:rsidRPr="00E6371D" w:rsidRDefault="00D25EDB" w:rsidP="00E6371D">
      <w:pPr>
        <w:spacing w:after="0" w:line="240" w:lineRule="auto"/>
        <w:rPr>
          <w:rFonts w:ascii="Calibri" w:hAnsi="Calibri"/>
        </w:rPr>
      </w:pPr>
      <w:r w:rsidRPr="00E6371D">
        <w:rPr>
          <w:rFonts w:ascii="Calibri" w:hAnsi="Calibri"/>
          <w:b/>
        </w:rPr>
        <w:t>New York, NY (</w:t>
      </w:r>
      <w:r w:rsidR="00896CBE" w:rsidRPr="00E6371D">
        <w:rPr>
          <w:rFonts w:ascii="Calibri" w:hAnsi="Calibri"/>
          <w:b/>
        </w:rPr>
        <w:t>December 5</w:t>
      </w:r>
      <w:r w:rsidRPr="00E6371D">
        <w:rPr>
          <w:rFonts w:ascii="Calibri" w:hAnsi="Calibri"/>
          <w:b/>
        </w:rPr>
        <w:t>, 2013)</w:t>
      </w:r>
      <w:r w:rsidR="00FE66B0" w:rsidRPr="00E6371D">
        <w:rPr>
          <w:rFonts w:ascii="Calibri" w:hAnsi="Calibri"/>
          <w:b/>
        </w:rPr>
        <w:t>—</w:t>
      </w:r>
      <w:r w:rsidR="00FE66B0" w:rsidRPr="00E6371D">
        <w:rPr>
          <w:rFonts w:ascii="Calibri" w:hAnsi="Calibri"/>
        </w:rPr>
        <w:t xml:space="preserve">Seven </w:t>
      </w:r>
      <w:r w:rsidR="00A779B4">
        <w:rPr>
          <w:rFonts w:ascii="Calibri" w:hAnsi="Calibri"/>
        </w:rPr>
        <w:t xml:space="preserve">cities </w:t>
      </w:r>
      <w:r w:rsidR="008C51EB">
        <w:rPr>
          <w:rFonts w:ascii="Calibri" w:hAnsi="Calibri"/>
        </w:rPr>
        <w:t>can boast of</w:t>
      </w:r>
      <w:r w:rsidR="00A779B4">
        <w:rPr>
          <w:rFonts w:ascii="Calibri" w:hAnsi="Calibri"/>
        </w:rPr>
        <w:t xml:space="preserve"> </w:t>
      </w:r>
      <w:r w:rsidR="006C79D9" w:rsidRPr="006C79D9">
        <w:rPr>
          <w:rFonts w:ascii="Calibri" w:hAnsi="Calibri"/>
        </w:rPr>
        <w:t xml:space="preserve">world class </w:t>
      </w:r>
      <w:r w:rsidR="00A779B4">
        <w:rPr>
          <w:rFonts w:ascii="Calibri" w:hAnsi="Calibri"/>
        </w:rPr>
        <w:t xml:space="preserve">bike-share </w:t>
      </w:r>
      <w:r w:rsidR="006C79D9" w:rsidRPr="006C79D9">
        <w:rPr>
          <w:rFonts w:ascii="Calibri" w:hAnsi="Calibri"/>
        </w:rPr>
        <w:t>systems</w:t>
      </w:r>
      <w:r w:rsidR="00FE66B0" w:rsidRPr="00E6371D">
        <w:rPr>
          <w:rFonts w:ascii="Calibri" w:hAnsi="Calibri"/>
        </w:rPr>
        <w:t>, according to a new publication by the</w:t>
      </w:r>
      <w:r w:rsidR="00D94767" w:rsidRPr="00E6371D">
        <w:rPr>
          <w:rFonts w:ascii="Calibri" w:hAnsi="Calibri"/>
        </w:rPr>
        <w:t xml:space="preserve"> Institute for Transportation and Development Policy (ITDP)</w:t>
      </w:r>
      <w:r w:rsidR="00A779B4">
        <w:rPr>
          <w:rFonts w:ascii="Calibri" w:hAnsi="Calibri"/>
        </w:rPr>
        <w:t xml:space="preserve"> that identifies the best practices </w:t>
      </w:r>
      <w:r w:rsidR="00812004">
        <w:rPr>
          <w:rFonts w:ascii="Calibri" w:hAnsi="Calibri"/>
        </w:rPr>
        <w:t xml:space="preserve">embraced by </w:t>
      </w:r>
      <w:r w:rsidR="00A779B4">
        <w:rPr>
          <w:rFonts w:ascii="Calibri" w:hAnsi="Calibri"/>
        </w:rPr>
        <w:t>these cities</w:t>
      </w:r>
      <w:r w:rsidR="00D94767" w:rsidRPr="00E6371D">
        <w:rPr>
          <w:rFonts w:ascii="Calibri" w:hAnsi="Calibri"/>
        </w:rPr>
        <w:t>.</w:t>
      </w:r>
      <w:r w:rsidR="00727701">
        <w:rPr>
          <w:rFonts w:ascii="Calibri" w:hAnsi="Calibri"/>
        </w:rPr>
        <w:t xml:space="preserve"> </w:t>
      </w:r>
      <w:r w:rsidR="00F12F32">
        <w:rPr>
          <w:rFonts w:ascii="Calibri" w:hAnsi="Calibri"/>
        </w:rPr>
        <w:t>A</w:t>
      </w:r>
      <w:r w:rsidR="00A779B4">
        <w:rPr>
          <w:rFonts w:ascii="Calibri" w:hAnsi="Calibri"/>
        </w:rPr>
        <w:t>n estimated</w:t>
      </w:r>
      <w:r w:rsidR="00A779B4" w:rsidRPr="00E6371D">
        <w:rPr>
          <w:rFonts w:ascii="Calibri" w:hAnsi="Calibri"/>
        </w:rPr>
        <w:t xml:space="preserve"> </w:t>
      </w:r>
      <w:r w:rsidR="00D94767" w:rsidRPr="00E6371D">
        <w:rPr>
          <w:rFonts w:ascii="Calibri" w:hAnsi="Calibri"/>
        </w:rPr>
        <w:t xml:space="preserve">400 </w:t>
      </w:r>
      <w:r w:rsidR="00B41743">
        <w:rPr>
          <w:rFonts w:ascii="Calibri" w:hAnsi="Calibri"/>
        </w:rPr>
        <w:t>cities</w:t>
      </w:r>
      <w:r w:rsidR="00812004">
        <w:rPr>
          <w:rFonts w:ascii="Calibri" w:hAnsi="Calibri"/>
        </w:rPr>
        <w:t xml:space="preserve"> </w:t>
      </w:r>
      <w:r w:rsidR="00AD46BB">
        <w:rPr>
          <w:rFonts w:ascii="Calibri" w:hAnsi="Calibri"/>
        </w:rPr>
        <w:t xml:space="preserve">on five continents </w:t>
      </w:r>
      <w:r w:rsidR="00B41743">
        <w:rPr>
          <w:rFonts w:ascii="Calibri" w:hAnsi="Calibri"/>
        </w:rPr>
        <w:t xml:space="preserve">have implemented </w:t>
      </w:r>
      <w:r w:rsidR="00D94767" w:rsidRPr="00E6371D">
        <w:rPr>
          <w:rFonts w:ascii="Calibri" w:hAnsi="Calibri"/>
        </w:rPr>
        <w:t xml:space="preserve">bike share, </w:t>
      </w:r>
      <w:r w:rsidR="00F12F32">
        <w:rPr>
          <w:rFonts w:ascii="Calibri" w:hAnsi="Calibri"/>
        </w:rPr>
        <w:t xml:space="preserve">according to </w:t>
      </w:r>
      <w:r w:rsidR="00A779B4">
        <w:rPr>
          <w:rFonts w:ascii="Calibri" w:hAnsi="Calibri"/>
        </w:rPr>
        <w:t>ITDP</w:t>
      </w:r>
      <w:r w:rsidR="00F12F32">
        <w:rPr>
          <w:rFonts w:ascii="Calibri" w:hAnsi="Calibri"/>
        </w:rPr>
        <w:t xml:space="preserve">, because it </w:t>
      </w:r>
      <w:r w:rsidR="008D1E42" w:rsidRPr="00E6371D">
        <w:rPr>
          <w:rFonts w:ascii="Calibri" w:hAnsi="Calibri"/>
        </w:rPr>
        <w:t>address</w:t>
      </w:r>
      <w:r w:rsidR="00F12F32">
        <w:rPr>
          <w:rFonts w:ascii="Calibri" w:hAnsi="Calibri"/>
        </w:rPr>
        <w:t>es</w:t>
      </w:r>
      <w:r w:rsidR="008D1E42" w:rsidRPr="00E6371D">
        <w:rPr>
          <w:rFonts w:ascii="Calibri" w:hAnsi="Calibri"/>
        </w:rPr>
        <w:t xml:space="preserve"> </w:t>
      </w:r>
      <w:r w:rsidR="00D94767" w:rsidRPr="00E6371D">
        <w:rPr>
          <w:rFonts w:ascii="Calibri" w:hAnsi="Calibri"/>
        </w:rPr>
        <w:t xml:space="preserve">pressing </w:t>
      </w:r>
      <w:r w:rsidR="008D1E42" w:rsidRPr="00E6371D">
        <w:rPr>
          <w:rFonts w:ascii="Calibri" w:hAnsi="Calibri"/>
        </w:rPr>
        <w:t>urban mobility issues</w:t>
      </w:r>
      <w:r w:rsidR="004307C0">
        <w:rPr>
          <w:rFonts w:ascii="Calibri" w:hAnsi="Calibri"/>
        </w:rPr>
        <w:t xml:space="preserve"> that </w:t>
      </w:r>
      <w:r w:rsidR="008D1E42" w:rsidRPr="00E6371D">
        <w:rPr>
          <w:rFonts w:ascii="Calibri" w:hAnsi="Calibri"/>
        </w:rPr>
        <w:t>includ</w:t>
      </w:r>
      <w:r w:rsidR="004307C0">
        <w:rPr>
          <w:rFonts w:ascii="Calibri" w:hAnsi="Calibri"/>
        </w:rPr>
        <w:t>e</w:t>
      </w:r>
      <w:r w:rsidR="008D1E42" w:rsidRPr="00E6371D">
        <w:rPr>
          <w:rFonts w:ascii="Calibri" w:hAnsi="Calibri"/>
        </w:rPr>
        <w:t xml:space="preserve"> traffic, air pollution, transit finance, and the </w:t>
      </w:r>
      <w:r w:rsidR="00EC7B93">
        <w:rPr>
          <w:rFonts w:ascii="Calibri" w:hAnsi="Calibri"/>
        </w:rPr>
        <w:t>“</w:t>
      </w:r>
      <w:r w:rsidR="008D1E42" w:rsidRPr="00E6371D">
        <w:rPr>
          <w:rFonts w:ascii="Calibri" w:hAnsi="Calibri"/>
        </w:rPr>
        <w:t>last mile</w:t>
      </w:r>
      <w:r w:rsidR="00EC7B93">
        <w:rPr>
          <w:rFonts w:ascii="Calibri" w:hAnsi="Calibri"/>
        </w:rPr>
        <w:t>”</w:t>
      </w:r>
      <w:r w:rsidR="008D1E42" w:rsidRPr="00E6371D">
        <w:rPr>
          <w:rFonts w:ascii="Calibri" w:hAnsi="Calibri"/>
        </w:rPr>
        <w:t xml:space="preserve"> problem of getting commuters to and from rail and bus stops</w:t>
      </w:r>
      <w:r w:rsidR="008F6602" w:rsidRPr="00E6371D">
        <w:rPr>
          <w:rFonts w:ascii="Calibri" w:hAnsi="Calibri"/>
        </w:rPr>
        <w:t>.</w:t>
      </w:r>
    </w:p>
    <w:p w14:paraId="2317E3AC" w14:textId="2278D00C" w:rsidR="00896CBE" w:rsidRPr="00E6371D" w:rsidRDefault="00896CBE" w:rsidP="00E6371D">
      <w:pPr>
        <w:spacing w:after="0" w:line="240" w:lineRule="auto"/>
        <w:rPr>
          <w:rFonts w:ascii="Calibri" w:hAnsi="Calibri"/>
        </w:rPr>
      </w:pPr>
    </w:p>
    <w:p w14:paraId="07575EE5" w14:textId="4CDAE837" w:rsidR="0003278E" w:rsidRPr="00E6371D" w:rsidRDefault="0003278E" w:rsidP="00E6371D">
      <w:pPr>
        <w:spacing w:after="0" w:line="240" w:lineRule="auto"/>
        <w:rPr>
          <w:rFonts w:ascii="Calibri" w:eastAsia="Times New Roman" w:hAnsi="Calibri" w:cs="Times New Roman"/>
        </w:rPr>
      </w:pPr>
      <w:r w:rsidRPr="00E6371D">
        <w:rPr>
          <w:rFonts w:ascii="Calibri" w:eastAsia="Times New Roman" w:hAnsi="Calibri" w:cs="Arial"/>
          <w:shd w:val="clear" w:color="auto" w:fill="FFFFFF"/>
        </w:rPr>
        <w:t>“Very few transport innovations have spread as quickly as bike share,”</w:t>
      </w:r>
      <w:r w:rsidR="00727701">
        <w:rPr>
          <w:rFonts w:ascii="Calibri" w:eastAsia="Times New Roman" w:hAnsi="Calibri" w:cs="Arial"/>
          <w:shd w:val="clear" w:color="auto" w:fill="FFFFFF"/>
        </w:rPr>
        <w:t xml:space="preserve"> </w:t>
      </w:r>
      <w:r w:rsidRPr="00E6371D">
        <w:rPr>
          <w:rFonts w:ascii="Calibri" w:eastAsia="Times New Roman" w:hAnsi="Calibri" w:cs="Arial"/>
          <w:shd w:val="clear" w:color="auto" w:fill="FFFFFF"/>
        </w:rPr>
        <w:t>said Walter Hook, ITDP’s Chief Executive Officer. “The vast majority of bike share systems have all been</w:t>
      </w:r>
      <w:r w:rsidR="00727701">
        <w:rPr>
          <w:rFonts w:ascii="Calibri" w:eastAsia="Times New Roman" w:hAnsi="Calibri" w:cs="Arial"/>
          <w:shd w:val="clear" w:color="auto" w:fill="FFFFFF"/>
        </w:rPr>
        <w:t xml:space="preserve"> </w:t>
      </w:r>
      <w:r w:rsidRPr="00E6371D">
        <w:rPr>
          <w:rFonts w:ascii="Calibri" w:eastAsia="Times New Roman" w:hAnsi="Calibri" w:cs="Arial"/>
          <w:shd w:val="clear" w:color="auto" w:fill="FFFFFF"/>
        </w:rPr>
        <w:t xml:space="preserve">implemented in the last ten years. As world-class cities increasingly </w:t>
      </w:r>
      <w:r w:rsidR="00F12F32">
        <w:rPr>
          <w:rFonts w:ascii="Calibri" w:eastAsia="Times New Roman" w:hAnsi="Calibri" w:cs="Arial"/>
          <w:shd w:val="clear" w:color="auto" w:fill="FFFFFF"/>
        </w:rPr>
        <w:t xml:space="preserve">strive </w:t>
      </w:r>
      <w:r w:rsidRPr="00E6371D">
        <w:rPr>
          <w:rFonts w:ascii="Calibri" w:eastAsia="Times New Roman" w:hAnsi="Calibri" w:cs="Arial"/>
          <w:shd w:val="clear" w:color="auto" w:fill="FFFFFF"/>
        </w:rPr>
        <w:t xml:space="preserve">to remain competitive, we wouldn't be surprised to see continued exponential growth in the next ten. Of course, some cities have done better than others, and </w:t>
      </w:r>
      <w:r w:rsidR="008C51EB" w:rsidRPr="00AD4536">
        <w:rPr>
          <w:rFonts w:ascii="Calibri" w:eastAsia="Times New Roman" w:hAnsi="Calibri" w:cs="Arial"/>
          <w:i/>
          <w:shd w:val="clear" w:color="auto" w:fill="FFFFFF"/>
        </w:rPr>
        <w:t>T</w:t>
      </w:r>
      <w:r w:rsidRPr="00AD4536">
        <w:rPr>
          <w:rFonts w:ascii="Calibri" w:eastAsia="Times New Roman" w:hAnsi="Calibri" w:cs="Arial"/>
          <w:i/>
          <w:shd w:val="clear" w:color="auto" w:fill="FFFFFF"/>
        </w:rPr>
        <w:t xml:space="preserve">he </w:t>
      </w:r>
      <w:r w:rsidR="008C51EB" w:rsidRPr="00AD4536">
        <w:rPr>
          <w:rFonts w:ascii="Calibri" w:eastAsia="Times New Roman" w:hAnsi="Calibri" w:cs="Arial"/>
          <w:i/>
          <w:shd w:val="clear" w:color="auto" w:fill="FFFFFF"/>
        </w:rPr>
        <w:t>B</w:t>
      </w:r>
      <w:r w:rsidRPr="00AD4536">
        <w:rPr>
          <w:rFonts w:ascii="Calibri" w:eastAsia="Times New Roman" w:hAnsi="Calibri" w:cs="Arial"/>
          <w:i/>
          <w:shd w:val="clear" w:color="auto" w:fill="FFFFFF"/>
        </w:rPr>
        <w:t xml:space="preserve">ike </w:t>
      </w:r>
      <w:r w:rsidR="008C51EB" w:rsidRPr="00AD4536">
        <w:rPr>
          <w:rFonts w:ascii="Calibri" w:eastAsia="Times New Roman" w:hAnsi="Calibri" w:cs="Arial"/>
          <w:i/>
          <w:shd w:val="clear" w:color="auto" w:fill="FFFFFF"/>
        </w:rPr>
        <w:t>S</w:t>
      </w:r>
      <w:r w:rsidRPr="00AD4536">
        <w:rPr>
          <w:rFonts w:ascii="Calibri" w:eastAsia="Times New Roman" w:hAnsi="Calibri" w:cs="Arial"/>
          <w:i/>
          <w:shd w:val="clear" w:color="auto" w:fill="FFFFFF"/>
        </w:rPr>
        <w:t xml:space="preserve">hare </w:t>
      </w:r>
      <w:r w:rsidR="008C51EB" w:rsidRPr="00AD4536">
        <w:rPr>
          <w:rFonts w:ascii="Calibri" w:eastAsia="Times New Roman" w:hAnsi="Calibri" w:cs="Arial"/>
          <w:i/>
          <w:shd w:val="clear" w:color="auto" w:fill="FFFFFF"/>
        </w:rPr>
        <w:t>Planning G</w:t>
      </w:r>
      <w:r w:rsidRPr="00AD4536">
        <w:rPr>
          <w:rFonts w:ascii="Calibri" w:eastAsia="Times New Roman" w:hAnsi="Calibri" w:cs="Arial"/>
          <w:i/>
          <w:shd w:val="clear" w:color="auto" w:fill="FFFFFF"/>
        </w:rPr>
        <w:t>uide</w:t>
      </w:r>
      <w:r w:rsidRPr="00E6371D">
        <w:rPr>
          <w:rFonts w:ascii="Calibri" w:eastAsia="Times New Roman" w:hAnsi="Calibri" w:cs="Arial"/>
          <w:shd w:val="clear" w:color="auto" w:fill="FFFFFF"/>
        </w:rPr>
        <w:t xml:space="preserve"> presents best practices and case studies of successful systems that is essential reading for anyone planning a bike share system anywhere in the world.”</w:t>
      </w:r>
    </w:p>
    <w:p w14:paraId="589DFCE6" w14:textId="77777777" w:rsidR="00AF66CA" w:rsidRPr="00E6371D" w:rsidRDefault="00AF66CA" w:rsidP="00E6371D">
      <w:pPr>
        <w:spacing w:after="0" w:line="240" w:lineRule="auto"/>
        <w:rPr>
          <w:rFonts w:ascii="Calibri" w:hAnsi="Calibri"/>
        </w:rPr>
      </w:pPr>
    </w:p>
    <w:p w14:paraId="14AEE805" w14:textId="238CA8C0" w:rsidR="001950B2" w:rsidRPr="00E6371D" w:rsidRDefault="001950B2" w:rsidP="00E6371D">
      <w:pPr>
        <w:spacing w:after="0" w:line="240" w:lineRule="auto"/>
        <w:rPr>
          <w:rFonts w:ascii="Calibri" w:hAnsi="Calibri"/>
        </w:rPr>
      </w:pPr>
      <w:r w:rsidRPr="00E6371D">
        <w:rPr>
          <w:rFonts w:ascii="Calibri" w:hAnsi="Calibri"/>
        </w:rPr>
        <w:t xml:space="preserve">The new </w:t>
      </w:r>
      <w:r w:rsidR="004E4217" w:rsidRPr="00E6371D">
        <w:rPr>
          <w:rFonts w:ascii="Calibri" w:hAnsi="Calibri"/>
        </w:rPr>
        <w:t xml:space="preserve">publication, </w:t>
      </w:r>
      <w:hyperlink r:id="rId9" w:history="1">
        <w:r w:rsidR="004E4217" w:rsidRPr="00AD4536">
          <w:rPr>
            <w:rStyle w:val="Hyperlink"/>
            <w:rFonts w:ascii="Calibri" w:hAnsi="Calibri"/>
            <w:i/>
          </w:rPr>
          <w:t>The Bike Share Planning Guide</w:t>
        </w:r>
      </w:hyperlink>
      <w:r w:rsidR="004E4217" w:rsidRPr="00E6371D">
        <w:rPr>
          <w:rFonts w:ascii="Calibri" w:hAnsi="Calibri"/>
        </w:rPr>
        <w:t>,</w:t>
      </w:r>
      <w:r w:rsidRPr="00E6371D">
        <w:rPr>
          <w:rFonts w:ascii="Calibri" w:hAnsi="Calibri"/>
        </w:rPr>
        <w:t xml:space="preserve"> highlights </w:t>
      </w:r>
      <w:r w:rsidR="00F81F03" w:rsidRPr="00E6371D">
        <w:rPr>
          <w:rFonts w:ascii="Calibri" w:hAnsi="Calibri"/>
        </w:rPr>
        <w:t>two metrics for determining whether a bike-share system is efficient, reliable and cost-effective—the average number of daily uses for each public bike and the average daily trips per resident</w:t>
      </w:r>
      <w:r w:rsidR="00657DEA" w:rsidRPr="00E6371D">
        <w:rPr>
          <w:rFonts w:ascii="Calibri" w:hAnsi="Calibri"/>
        </w:rPr>
        <w:t xml:space="preserve"> within the coverage area</w:t>
      </w:r>
      <w:r w:rsidR="00F81F03" w:rsidRPr="00E6371D">
        <w:rPr>
          <w:rFonts w:ascii="Calibri" w:hAnsi="Calibri"/>
        </w:rPr>
        <w:t>. S</w:t>
      </w:r>
      <w:r w:rsidRPr="00E6371D">
        <w:rPr>
          <w:rFonts w:ascii="Calibri" w:hAnsi="Calibri"/>
        </w:rPr>
        <w:t>even cities hit the mark with both high market penetration and high infrastructure usage:</w:t>
      </w:r>
    </w:p>
    <w:p w14:paraId="1D519BA5" w14:textId="35148C11" w:rsidR="001950B2" w:rsidRPr="00E6371D" w:rsidRDefault="001950B2" w:rsidP="00E6371D">
      <w:pPr>
        <w:pStyle w:val="ListParagraph"/>
        <w:numPr>
          <w:ilvl w:val="0"/>
          <w:numId w:val="14"/>
        </w:numPr>
        <w:spacing w:after="0" w:line="240" w:lineRule="auto"/>
        <w:contextualSpacing w:val="0"/>
        <w:rPr>
          <w:rFonts w:ascii="Calibri" w:hAnsi="Calibri"/>
        </w:rPr>
      </w:pPr>
      <w:r w:rsidRPr="00E6371D">
        <w:rPr>
          <w:rFonts w:ascii="Calibri" w:hAnsi="Calibri"/>
          <w:b/>
        </w:rPr>
        <w:t>Barcelona</w:t>
      </w:r>
      <w:r w:rsidRPr="00E6371D">
        <w:rPr>
          <w:rFonts w:ascii="Calibri" w:hAnsi="Calibri"/>
        </w:rPr>
        <w:t>, which averages 10.8 trips per bike and 67.9 trips per 1,000 residents;</w:t>
      </w:r>
    </w:p>
    <w:p w14:paraId="6217E679" w14:textId="38475DA3" w:rsidR="001950B2" w:rsidRPr="00E6371D" w:rsidRDefault="001950B2" w:rsidP="00E6371D">
      <w:pPr>
        <w:pStyle w:val="ListParagraph"/>
        <w:numPr>
          <w:ilvl w:val="0"/>
          <w:numId w:val="14"/>
        </w:numPr>
        <w:spacing w:after="0" w:line="240" w:lineRule="auto"/>
        <w:contextualSpacing w:val="0"/>
        <w:rPr>
          <w:rFonts w:ascii="Calibri" w:hAnsi="Calibri"/>
        </w:rPr>
      </w:pPr>
      <w:r w:rsidRPr="00E6371D">
        <w:rPr>
          <w:rFonts w:ascii="Calibri" w:hAnsi="Calibri"/>
          <w:b/>
        </w:rPr>
        <w:t>Lyon</w:t>
      </w:r>
      <w:r w:rsidRPr="00E6371D">
        <w:rPr>
          <w:rFonts w:ascii="Calibri" w:hAnsi="Calibri"/>
        </w:rPr>
        <w:t>, which averages 8.3 trips per bike and 55.1 trips per 1,000 residents;</w:t>
      </w:r>
    </w:p>
    <w:p w14:paraId="24E00365" w14:textId="5A48DEC4" w:rsidR="001950B2" w:rsidRPr="00E6371D" w:rsidRDefault="001950B2" w:rsidP="00E6371D">
      <w:pPr>
        <w:pStyle w:val="ListParagraph"/>
        <w:numPr>
          <w:ilvl w:val="0"/>
          <w:numId w:val="14"/>
        </w:numPr>
        <w:spacing w:after="0" w:line="240" w:lineRule="auto"/>
        <w:contextualSpacing w:val="0"/>
        <w:rPr>
          <w:rFonts w:ascii="Calibri" w:hAnsi="Calibri"/>
        </w:rPr>
      </w:pPr>
      <w:r w:rsidRPr="00E6371D">
        <w:rPr>
          <w:rFonts w:ascii="Calibri" w:hAnsi="Calibri"/>
          <w:b/>
        </w:rPr>
        <w:t>Mexico City</w:t>
      </w:r>
      <w:r w:rsidRPr="00E6371D">
        <w:rPr>
          <w:rFonts w:ascii="Calibri" w:hAnsi="Calibri"/>
        </w:rPr>
        <w:t>, which averages 5.5 trips per bike and 158.2 trips per 1,000 residents;</w:t>
      </w:r>
    </w:p>
    <w:p w14:paraId="3896EEC7" w14:textId="660E7F2A" w:rsidR="001950B2" w:rsidRPr="00E6371D" w:rsidRDefault="001950B2" w:rsidP="00E6371D">
      <w:pPr>
        <w:pStyle w:val="ListParagraph"/>
        <w:numPr>
          <w:ilvl w:val="0"/>
          <w:numId w:val="14"/>
        </w:numPr>
        <w:spacing w:after="0" w:line="240" w:lineRule="auto"/>
        <w:contextualSpacing w:val="0"/>
        <w:rPr>
          <w:rFonts w:ascii="Calibri" w:hAnsi="Calibri"/>
        </w:rPr>
      </w:pPr>
      <w:r w:rsidRPr="00E6371D">
        <w:rPr>
          <w:rFonts w:ascii="Calibri" w:hAnsi="Calibri"/>
          <w:b/>
        </w:rPr>
        <w:t>Montreal</w:t>
      </w:r>
      <w:r w:rsidRPr="00E6371D">
        <w:rPr>
          <w:rFonts w:ascii="Calibri" w:hAnsi="Calibri"/>
        </w:rPr>
        <w:t>, which averages 6.8 trips per bike and 113.8 trips per 1,000 residents;</w:t>
      </w:r>
    </w:p>
    <w:p w14:paraId="5531688A" w14:textId="1F3E80E3" w:rsidR="001950B2" w:rsidRPr="00E6371D" w:rsidRDefault="001950B2" w:rsidP="00E6371D">
      <w:pPr>
        <w:pStyle w:val="ListParagraph"/>
        <w:numPr>
          <w:ilvl w:val="0"/>
          <w:numId w:val="14"/>
        </w:numPr>
        <w:spacing w:after="0" w:line="240" w:lineRule="auto"/>
        <w:contextualSpacing w:val="0"/>
        <w:rPr>
          <w:rFonts w:ascii="Calibri" w:hAnsi="Calibri"/>
        </w:rPr>
      </w:pPr>
      <w:r w:rsidRPr="00E6371D">
        <w:rPr>
          <w:rFonts w:ascii="Calibri" w:hAnsi="Calibri"/>
          <w:b/>
        </w:rPr>
        <w:t>New York City</w:t>
      </w:r>
      <w:r w:rsidRPr="00E6371D">
        <w:rPr>
          <w:rFonts w:ascii="Calibri" w:hAnsi="Calibri"/>
        </w:rPr>
        <w:t>, which averages 8.3 trips per bike and 42.7 trips per 1,000 residents;</w:t>
      </w:r>
    </w:p>
    <w:p w14:paraId="3BE33AA3" w14:textId="69685EBF" w:rsidR="001950B2" w:rsidRPr="00E6371D" w:rsidRDefault="001950B2" w:rsidP="00E6371D">
      <w:pPr>
        <w:pStyle w:val="ListParagraph"/>
        <w:numPr>
          <w:ilvl w:val="0"/>
          <w:numId w:val="14"/>
        </w:numPr>
        <w:spacing w:after="0" w:line="240" w:lineRule="auto"/>
        <w:contextualSpacing w:val="0"/>
        <w:rPr>
          <w:rFonts w:ascii="Calibri" w:hAnsi="Calibri"/>
        </w:rPr>
      </w:pPr>
      <w:r w:rsidRPr="00E6371D">
        <w:rPr>
          <w:rFonts w:ascii="Calibri" w:hAnsi="Calibri"/>
          <w:b/>
        </w:rPr>
        <w:t>Paris</w:t>
      </w:r>
      <w:r w:rsidRPr="00E6371D">
        <w:rPr>
          <w:rFonts w:ascii="Calibri" w:hAnsi="Calibri"/>
        </w:rPr>
        <w:t>, which averages 6.7 trips per bike and 38.4 trips per 1,000 residents;</w:t>
      </w:r>
      <w:r w:rsidR="00DF084F" w:rsidRPr="00E6371D">
        <w:rPr>
          <w:rFonts w:ascii="Calibri" w:hAnsi="Calibri"/>
        </w:rPr>
        <w:t xml:space="preserve"> and</w:t>
      </w:r>
    </w:p>
    <w:p w14:paraId="10FB23C1" w14:textId="7E2DD600" w:rsidR="001950B2" w:rsidRPr="00E6371D" w:rsidRDefault="001950B2" w:rsidP="00E6371D">
      <w:pPr>
        <w:pStyle w:val="ListParagraph"/>
        <w:numPr>
          <w:ilvl w:val="0"/>
          <w:numId w:val="14"/>
        </w:numPr>
        <w:spacing w:after="0" w:line="240" w:lineRule="auto"/>
        <w:contextualSpacing w:val="0"/>
        <w:rPr>
          <w:rFonts w:ascii="Calibri" w:hAnsi="Calibri"/>
        </w:rPr>
      </w:pPr>
      <w:r w:rsidRPr="00E6371D">
        <w:rPr>
          <w:rFonts w:ascii="Calibri" w:hAnsi="Calibri"/>
          <w:b/>
        </w:rPr>
        <w:t>Rio de Janeiro</w:t>
      </w:r>
      <w:r w:rsidRPr="00E6371D">
        <w:rPr>
          <w:rFonts w:ascii="Calibri" w:hAnsi="Calibri"/>
        </w:rPr>
        <w:t>, which averages 6.9 trips per bike and</w:t>
      </w:r>
      <w:r w:rsidR="00973AD6" w:rsidRPr="00E6371D">
        <w:rPr>
          <w:rFonts w:ascii="Calibri" w:hAnsi="Calibri"/>
        </w:rPr>
        <w:t xml:space="preserve"> 44.2 trips per 1,000 residents.</w:t>
      </w:r>
    </w:p>
    <w:p w14:paraId="07CA1619" w14:textId="77777777" w:rsidR="003C4C7B" w:rsidRPr="00E6371D" w:rsidRDefault="003C4C7B" w:rsidP="00E6371D">
      <w:pPr>
        <w:spacing w:after="0" w:line="240" w:lineRule="auto"/>
        <w:rPr>
          <w:rFonts w:ascii="Calibri" w:hAnsi="Calibri"/>
        </w:rPr>
      </w:pPr>
    </w:p>
    <w:p w14:paraId="07700DCE" w14:textId="26962F01" w:rsidR="004307C0" w:rsidRDefault="001B36A9" w:rsidP="00E6371D">
      <w:pPr>
        <w:spacing w:after="0" w:line="240" w:lineRule="auto"/>
        <w:rPr>
          <w:rFonts w:ascii="Calibri" w:hAnsi="Calibri"/>
        </w:rPr>
      </w:pPr>
      <w:r w:rsidRPr="00E6371D">
        <w:rPr>
          <w:rFonts w:ascii="Calibri" w:hAnsi="Calibri"/>
        </w:rPr>
        <w:t>“</w:t>
      </w:r>
      <w:r w:rsidR="008C51EB">
        <w:rPr>
          <w:rFonts w:ascii="Calibri" w:hAnsi="Calibri"/>
        </w:rPr>
        <w:t>S</w:t>
      </w:r>
      <w:r w:rsidRPr="00E6371D">
        <w:rPr>
          <w:rFonts w:ascii="Calibri" w:hAnsi="Calibri"/>
        </w:rPr>
        <w:t>ome of the most cosmopolitan cities around the world have implemented bike share systems that not only serve as a</w:t>
      </w:r>
      <w:r w:rsidR="00AC750C" w:rsidRPr="00E6371D">
        <w:rPr>
          <w:rFonts w:ascii="Calibri" w:hAnsi="Calibri"/>
        </w:rPr>
        <w:t xml:space="preserve"> preferable</w:t>
      </w:r>
      <w:r w:rsidRPr="00E6371D">
        <w:rPr>
          <w:rFonts w:ascii="Calibri" w:hAnsi="Calibri"/>
        </w:rPr>
        <w:t xml:space="preserve"> transit option</w:t>
      </w:r>
      <w:r w:rsidR="00AC750C" w:rsidRPr="00E6371D">
        <w:rPr>
          <w:rFonts w:ascii="Calibri" w:hAnsi="Calibri"/>
        </w:rPr>
        <w:t>,</w:t>
      </w:r>
      <w:r w:rsidRPr="00E6371D">
        <w:rPr>
          <w:rFonts w:ascii="Calibri" w:hAnsi="Calibri"/>
        </w:rPr>
        <w:t xml:space="preserve"> but also help extend the brand of the cities themselves</w:t>
      </w:r>
      <w:r w:rsidR="004307C0">
        <w:rPr>
          <w:rFonts w:ascii="Calibri" w:hAnsi="Calibri"/>
        </w:rPr>
        <w:t>,”</w:t>
      </w:r>
      <w:r w:rsidR="004307C0" w:rsidRPr="004307C0">
        <w:rPr>
          <w:rFonts w:ascii="Calibri" w:hAnsi="Calibri"/>
        </w:rPr>
        <w:t xml:space="preserve"> </w:t>
      </w:r>
      <w:r w:rsidR="004307C0" w:rsidRPr="00E6371D">
        <w:rPr>
          <w:rFonts w:ascii="Calibri" w:hAnsi="Calibri"/>
        </w:rPr>
        <w:t>said Colin Hughes, ITDP’s Director of National Policy and Project Evaluation.</w:t>
      </w:r>
      <w:r w:rsidR="009C288B" w:rsidRPr="00E6371D">
        <w:rPr>
          <w:rFonts w:ascii="Calibri" w:hAnsi="Calibri"/>
        </w:rPr>
        <w:t xml:space="preserve"> </w:t>
      </w:r>
      <w:r w:rsidR="004307C0">
        <w:rPr>
          <w:rFonts w:ascii="Calibri" w:hAnsi="Calibri"/>
        </w:rPr>
        <w:t>“</w:t>
      </w:r>
      <w:r w:rsidR="009C288B" w:rsidRPr="00E6371D">
        <w:rPr>
          <w:rFonts w:ascii="Calibri" w:hAnsi="Calibri"/>
        </w:rPr>
        <w:t xml:space="preserve">It’s no longer </w:t>
      </w:r>
      <w:r w:rsidR="00EF6C0F" w:rsidRPr="00E6371D">
        <w:rPr>
          <w:rFonts w:ascii="Calibri" w:hAnsi="Calibri"/>
        </w:rPr>
        <w:t xml:space="preserve">true </w:t>
      </w:r>
      <w:r w:rsidR="009C288B" w:rsidRPr="00E6371D">
        <w:rPr>
          <w:rFonts w:ascii="Calibri" w:hAnsi="Calibri"/>
        </w:rPr>
        <w:t>that a huge investment in a big new bridge or highway brings the most growth to a city</w:t>
      </w:r>
      <w:r w:rsidR="004307C0">
        <w:rPr>
          <w:rFonts w:ascii="Calibri" w:hAnsi="Calibri"/>
        </w:rPr>
        <w:t>—</w:t>
      </w:r>
      <w:r w:rsidR="009C288B" w:rsidRPr="00E6371D">
        <w:rPr>
          <w:rFonts w:ascii="Calibri" w:hAnsi="Calibri"/>
        </w:rPr>
        <w:t>it is often smaller, more strategic investments in quality of life and sustainability that makes a city a desirable place to live and work</w:t>
      </w:r>
      <w:r w:rsidR="004307C0">
        <w:rPr>
          <w:rFonts w:ascii="Calibri" w:hAnsi="Calibri"/>
        </w:rPr>
        <w:t>.”</w:t>
      </w:r>
      <w:r w:rsidRPr="00E6371D">
        <w:rPr>
          <w:rFonts w:ascii="Calibri" w:hAnsi="Calibri"/>
        </w:rPr>
        <w:t xml:space="preserve"> </w:t>
      </w:r>
    </w:p>
    <w:p w14:paraId="35E6E554" w14:textId="77777777" w:rsidR="004307C0" w:rsidRDefault="004307C0" w:rsidP="00E6371D">
      <w:pPr>
        <w:spacing w:after="0" w:line="240" w:lineRule="auto"/>
        <w:rPr>
          <w:rFonts w:ascii="Calibri" w:hAnsi="Calibri"/>
        </w:rPr>
      </w:pPr>
    </w:p>
    <w:p w14:paraId="39FCB137" w14:textId="366801CE" w:rsidR="00E6371D" w:rsidRPr="00E6371D" w:rsidRDefault="004307C0" w:rsidP="00E6371D">
      <w:pPr>
        <w:spacing w:after="0" w:line="240" w:lineRule="auto"/>
        <w:rPr>
          <w:rFonts w:ascii="Calibri" w:hAnsi="Calibri"/>
        </w:rPr>
      </w:pPr>
      <w:r>
        <w:rPr>
          <w:rFonts w:ascii="Calibri" w:hAnsi="Calibri"/>
        </w:rPr>
        <w:lastRenderedPageBreak/>
        <w:t>“</w:t>
      </w:r>
      <w:r w:rsidR="00412951">
        <w:rPr>
          <w:rFonts w:ascii="Calibri" w:hAnsi="Calibri"/>
        </w:rPr>
        <w:t xml:space="preserve">Many </w:t>
      </w:r>
      <w:r w:rsidR="001B36A9" w:rsidRPr="00E6371D">
        <w:rPr>
          <w:rFonts w:ascii="Calibri" w:hAnsi="Calibri"/>
        </w:rPr>
        <w:t xml:space="preserve">cities are </w:t>
      </w:r>
      <w:r w:rsidR="009C288B" w:rsidRPr="00E6371D">
        <w:rPr>
          <w:rFonts w:ascii="Calibri" w:hAnsi="Calibri"/>
        </w:rPr>
        <w:t>dealing with crisis situation</w:t>
      </w:r>
      <w:r w:rsidR="00412951">
        <w:rPr>
          <w:rFonts w:ascii="Calibri" w:hAnsi="Calibri"/>
        </w:rPr>
        <w:t>s</w:t>
      </w:r>
      <w:r w:rsidR="009C288B" w:rsidRPr="00E6371D">
        <w:rPr>
          <w:rFonts w:ascii="Calibri" w:hAnsi="Calibri"/>
        </w:rPr>
        <w:t xml:space="preserve"> due to congestion, pollution, and health related to vehicle traffic</w:t>
      </w:r>
      <w:r>
        <w:rPr>
          <w:rFonts w:ascii="Calibri" w:hAnsi="Calibri"/>
        </w:rPr>
        <w:t>,” Hughes continued</w:t>
      </w:r>
      <w:r w:rsidR="009C288B" w:rsidRPr="00E6371D">
        <w:rPr>
          <w:rFonts w:ascii="Calibri" w:hAnsi="Calibri"/>
        </w:rPr>
        <w:t>.</w:t>
      </w:r>
      <w:r w:rsidR="00727701">
        <w:rPr>
          <w:rFonts w:ascii="Calibri" w:hAnsi="Calibri"/>
        </w:rPr>
        <w:t xml:space="preserve"> </w:t>
      </w:r>
      <w:r>
        <w:rPr>
          <w:rFonts w:ascii="Calibri" w:hAnsi="Calibri"/>
        </w:rPr>
        <w:t>“</w:t>
      </w:r>
      <w:r w:rsidR="009C288B" w:rsidRPr="00E6371D">
        <w:rPr>
          <w:rFonts w:ascii="Calibri" w:hAnsi="Calibri"/>
        </w:rPr>
        <w:t>These cities want solutions</w:t>
      </w:r>
      <w:r w:rsidR="00412951">
        <w:rPr>
          <w:rFonts w:ascii="Calibri" w:hAnsi="Calibri"/>
        </w:rPr>
        <w:t>.</w:t>
      </w:r>
      <w:r w:rsidR="009C288B" w:rsidRPr="00E6371D">
        <w:rPr>
          <w:rFonts w:ascii="Calibri" w:hAnsi="Calibri"/>
        </w:rPr>
        <w:t xml:space="preserve"> A</w:t>
      </w:r>
      <w:r w:rsidR="00EF6C0F" w:rsidRPr="00E6371D">
        <w:rPr>
          <w:rFonts w:ascii="Calibri" w:hAnsi="Calibri"/>
        </w:rPr>
        <w:t xml:space="preserve"> great</w:t>
      </w:r>
      <w:r w:rsidR="009C288B" w:rsidRPr="00E6371D">
        <w:rPr>
          <w:rFonts w:ascii="Calibri" w:hAnsi="Calibri"/>
        </w:rPr>
        <w:t xml:space="preserve"> bike share system</w:t>
      </w:r>
      <w:r w:rsidR="00C373A5" w:rsidRPr="00E6371D">
        <w:rPr>
          <w:rFonts w:ascii="Calibri" w:hAnsi="Calibri"/>
        </w:rPr>
        <w:t xml:space="preserve"> indicates that the city is thinking progressively about transit</w:t>
      </w:r>
      <w:r w:rsidR="009C288B" w:rsidRPr="00E6371D">
        <w:rPr>
          <w:rFonts w:ascii="Calibri" w:hAnsi="Calibri"/>
        </w:rPr>
        <w:t xml:space="preserve">, </w:t>
      </w:r>
      <w:r w:rsidR="00C373A5" w:rsidRPr="00E6371D">
        <w:rPr>
          <w:rFonts w:ascii="Calibri" w:hAnsi="Calibri"/>
        </w:rPr>
        <w:t>the environment</w:t>
      </w:r>
      <w:r w:rsidR="009C288B" w:rsidRPr="00E6371D">
        <w:rPr>
          <w:rFonts w:ascii="Calibri" w:hAnsi="Calibri"/>
        </w:rPr>
        <w:t>, and quality of life</w:t>
      </w:r>
      <w:r w:rsidR="001B36A9" w:rsidRPr="00E6371D">
        <w:rPr>
          <w:rFonts w:ascii="Calibri" w:hAnsi="Calibri"/>
        </w:rPr>
        <w:t xml:space="preserve">.” </w:t>
      </w:r>
    </w:p>
    <w:p w14:paraId="61ED69C4" w14:textId="77777777" w:rsidR="001B36A9" w:rsidRPr="00E6371D" w:rsidRDefault="001B36A9" w:rsidP="00E6371D">
      <w:pPr>
        <w:spacing w:after="0" w:line="240" w:lineRule="auto"/>
        <w:rPr>
          <w:rFonts w:ascii="Calibri" w:hAnsi="Calibri"/>
        </w:rPr>
      </w:pPr>
    </w:p>
    <w:p w14:paraId="7827E42B" w14:textId="402C9B91" w:rsidR="00515334" w:rsidRDefault="008D1E42" w:rsidP="00E6371D">
      <w:pPr>
        <w:spacing w:after="0" w:line="240" w:lineRule="auto"/>
        <w:rPr>
          <w:rFonts w:ascii="Calibri" w:hAnsi="Calibri" w:cs="Arial"/>
          <w:bCs/>
        </w:rPr>
      </w:pPr>
      <w:r w:rsidRPr="00E6371D">
        <w:rPr>
          <w:rFonts w:ascii="Calibri" w:hAnsi="Calibri"/>
        </w:rPr>
        <w:t>T</w:t>
      </w:r>
      <w:r w:rsidR="00AF66CA" w:rsidRPr="00E6371D">
        <w:rPr>
          <w:rFonts w:ascii="Calibri" w:hAnsi="Calibri"/>
        </w:rPr>
        <w:t xml:space="preserve">he report identifies five elements of a bike share system </w:t>
      </w:r>
      <w:r w:rsidR="00AE7B38" w:rsidRPr="00E6371D">
        <w:rPr>
          <w:rFonts w:ascii="Calibri" w:hAnsi="Calibri"/>
        </w:rPr>
        <w:t xml:space="preserve">that </w:t>
      </w:r>
      <w:r w:rsidR="00AF66CA" w:rsidRPr="00E6371D">
        <w:rPr>
          <w:rFonts w:ascii="Calibri" w:hAnsi="Calibri"/>
        </w:rPr>
        <w:t xml:space="preserve">are critical for driving up </w:t>
      </w:r>
      <w:r w:rsidR="001B36A9" w:rsidRPr="00E6371D">
        <w:rPr>
          <w:rFonts w:ascii="Calibri" w:hAnsi="Calibri"/>
        </w:rPr>
        <w:t xml:space="preserve">the </w:t>
      </w:r>
      <w:r w:rsidR="00AE7B38" w:rsidRPr="00E6371D">
        <w:rPr>
          <w:rFonts w:ascii="Calibri" w:hAnsi="Calibri"/>
        </w:rPr>
        <w:t>key metric</w:t>
      </w:r>
      <w:r w:rsidR="00515334" w:rsidRPr="00E6371D">
        <w:rPr>
          <w:rFonts w:ascii="Calibri" w:hAnsi="Calibri"/>
        </w:rPr>
        <w:t>s</w:t>
      </w:r>
      <w:r w:rsidR="00AE7B38" w:rsidRPr="00E6371D">
        <w:rPr>
          <w:rFonts w:ascii="Calibri" w:hAnsi="Calibri"/>
        </w:rPr>
        <w:t xml:space="preserve"> used to rate bike share systems</w:t>
      </w:r>
      <w:r w:rsidR="00515334" w:rsidRPr="00E6371D">
        <w:rPr>
          <w:rFonts w:ascii="Calibri" w:hAnsi="Calibri"/>
        </w:rPr>
        <w:t xml:space="preserve">. </w:t>
      </w:r>
      <w:r w:rsidR="00515334" w:rsidRPr="00E6371D">
        <w:rPr>
          <w:rFonts w:ascii="Calibri" w:hAnsi="Calibri" w:cs="Arial"/>
          <w:bCs/>
        </w:rPr>
        <w:t>The</w:t>
      </w:r>
      <w:r w:rsidR="00053B19">
        <w:rPr>
          <w:rFonts w:ascii="Calibri" w:hAnsi="Calibri" w:cs="Arial"/>
          <w:bCs/>
        </w:rPr>
        <w:t>se</w:t>
      </w:r>
      <w:r w:rsidR="00515334" w:rsidRPr="00E6371D">
        <w:rPr>
          <w:rFonts w:ascii="Calibri" w:hAnsi="Calibri" w:cs="Arial"/>
          <w:bCs/>
        </w:rPr>
        <w:t xml:space="preserve"> elements </w:t>
      </w:r>
      <w:r w:rsidR="00053B19">
        <w:rPr>
          <w:rFonts w:ascii="Calibri" w:hAnsi="Calibri" w:cs="Arial"/>
          <w:bCs/>
        </w:rPr>
        <w:t>include</w:t>
      </w:r>
      <w:r w:rsidR="00515334" w:rsidRPr="00E6371D">
        <w:rPr>
          <w:rFonts w:ascii="Calibri" w:hAnsi="Calibri" w:cs="Arial"/>
          <w:bCs/>
        </w:rPr>
        <w:t>:</w:t>
      </w:r>
    </w:p>
    <w:p w14:paraId="2E276A24" w14:textId="77777777" w:rsidR="00E6371D" w:rsidRPr="00E6371D" w:rsidRDefault="00E6371D" w:rsidP="00E6371D">
      <w:pPr>
        <w:spacing w:after="0" w:line="240" w:lineRule="auto"/>
        <w:rPr>
          <w:rFonts w:ascii="Calibri" w:hAnsi="Calibri" w:cs="Arial"/>
          <w:bCs/>
        </w:rPr>
      </w:pPr>
    </w:p>
    <w:p w14:paraId="2D6937BD" w14:textId="66650915" w:rsidR="00515334" w:rsidRPr="008466AA" w:rsidRDefault="00515334" w:rsidP="008466AA">
      <w:pPr>
        <w:pStyle w:val="ListParagraph"/>
        <w:numPr>
          <w:ilvl w:val="0"/>
          <w:numId w:val="20"/>
        </w:numPr>
        <w:spacing w:after="0" w:line="240" w:lineRule="auto"/>
        <w:ind w:left="720" w:right="-180"/>
        <w:rPr>
          <w:rFonts w:ascii="Calibri" w:hAnsi="Calibri" w:cs="Arial"/>
        </w:rPr>
      </w:pPr>
      <w:r w:rsidRPr="008466AA">
        <w:rPr>
          <w:rFonts w:ascii="Calibri" w:hAnsi="Calibri" w:cs="Arial"/>
          <w:b/>
          <w:bCs/>
        </w:rPr>
        <w:t>Station Density</w:t>
      </w:r>
      <w:r w:rsidRPr="008466AA">
        <w:rPr>
          <w:rFonts w:ascii="Calibri" w:hAnsi="Calibri" w:cs="Arial"/>
        </w:rPr>
        <w:t xml:space="preserve">: A quality system needs 10-16 stations for every square kilometer, providing an average spacing of approximately 300 meters between stations and a convenient walking distance from each station to any point in between. </w:t>
      </w:r>
      <w:r w:rsidR="00053B19" w:rsidRPr="008466AA">
        <w:rPr>
          <w:rFonts w:ascii="Calibri" w:hAnsi="Calibri" w:cs="Arial"/>
        </w:rPr>
        <w:t>L</w:t>
      </w:r>
      <w:r w:rsidRPr="008466AA">
        <w:rPr>
          <w:rFonts w:ascii="Calibri" w:hAnsi="Calibri" w:cs="Arial"/>
        </w:rPr>
        <w:t xml:space="preserve">ower station densities </w:t>
      </w:r>
      <w:r w:rsidR="00053B19" w:rsidRPr="008466AA">
        <w:rPr>
          <w:rFonts w:ascii="Calibri" w:hAnsi="Calibri" w:cs="Arial"/>
        </w:rPr>
        <w:t xml:space="preserve">can reduce </w:t>
      </w:r>
      <w:r w:rsidRPr="008466AA">
        <w:rPr>
          <w:rFonts w:ascii="Calibri" w:hAnsi="Calibri" w:cs="Arial"/>
        </w:rPr>
        <w:t xml:space="preserve">usage </w:t>
      </w:r>
      <w:r w:rsidR="00053B19" w:rsidRPr="008466AA">
        <w:rPr>
          <w:rFonts w:ascii="Calibri" w:hAnsi="Calibri" w:cs="Arial"/>
        </w:rPr>
        <w:t>rates</w:t>
      </w:r>
      <w:r w:rsidRPr="008466AA">
        <w:rPr>
          <w:rFonts w:ascii="Calibri" w:hAnsi="Calibri" w:cs="Arial"/>
        </w:rPr>
        <w:t>.</w:t>
      </w:r>
    </w:p>
    <w:p w14:paraId="391FB4C8" w14:textId="77777777" w:rsidR="00E6371D" w:rsidRPr="00E6371D" w:rsidRDefault="00E6371D" w:rsidP="00E6371D">
      <w:pPr>
        <w:spacing w:after="0" w:line="240" w:lineRule="auto"/>
        <w:ind w:left="720"/>
        <w:rPr>
          <w:rFonts w:ascii="Calibri" w:hAnsi="Calibri" w:cs="Arial"/>
        </w:rPr>
      </w:pPr>
    </w:p>
    <w:p w14:paraId="388C19B7" w14:textId="61739F81" w:rsidR="00515334" w:rsidRPr="008466AA" w:rsidRDefault="00515334" w:rsidP="008466AA">
      <w:pPr>
        <w:pStyle w:val="ListParagraph"/>
        <w:numPr>
          <w:ilvl w:val="0"/>
          <w:numId w:val="20"/>
        </w:numPr>
        <w:spacing w:after="0" w:line="240" w:lineRule="auto"/>
        <w:ind w:left="720"/>
        <w:rPr>
          <w:rFonts w:ascii="Calibri" w:hAnsi="Calibri" w:cs="Arial"/>
        </w:rPr>
      </w:pPr>
      <w:r w:rsidRPr="008466AA">
        <w:rPr>
          <w:rFonts w:ascii="Calibri" w:hAnsi="Calibri" w:cs="Arial"/>
          <w:b/>
          <w:bCs/>
        </w:rPr>
        <w:t>Bikes per Residents</w:t>
      </w:r>
      <w:r w:rsidRPr="008466AA">
        <w:rPr>
          <w:rFonts w:ascii="Calibri" w:hAnsi="Calibri" w:cs="Arial"/>
        </w:rPr>
        <w:t xml:space="preserve">: 10-30 bikes </w:t>
      </w:r>
      <w:r w:rsidR="00053B19">
        <w:rPr>
          <w:rFonts w:ascii="Calibri" w:hAnsi="Calibri" w:cs="Arial"/>
        </w:rPr>
        <w:t xml:space="preserve">should be </w:t>
      </w:r>
      <w:r w:rsidRPr="008466AA">
        <w:rPr>
          <w:rFonts w:ascii="Calibri" w:hAnsi="Calibri" w:cs="Arial"/>
        </w:rPr>
        <w:t>available for every 1,000 residents within the coverage area. Larger, denser cities and metropolitan regions</w:t>
      </w:r>
      <w:r w:rsidR="00053B19">
        <w:rPr>
          <w:rFonts w:ascii="Calibri" w:hAnsi="Calibri" w:cs="Arial"/>
        </w:rPr>
        <w:t xml:space="preserve"> with </w:t>
      </w:r>
      <w:r w:rsidRPr="008466AA">
        <w:rPr>
          <w:rFonts w:ascii="Calibri" w:hAnsi="Calibri" w:cs="Arial"/>
        </w:rPr>
        <w:t>a</w:t>
      </w:r>
      <w:r w:rsidR="00053B19">
        <w:rPr>
          <w:rFonts w:ascii="Calibri" w:hAnsi="Calibri" w:cs="Arial"/>
        </w:rPr>
        <w:t>n</w:t>
      </w:r>
      <w:r w:rsidRPr="008466AA">
        <w:rPr>
          <w:rFonts w:ascii="Calibri" w:hAnsi="Calibri" w:cs="Arial"/>
        </w:rPr>
        <w:t xml:space="preserve"> influx of commuters into the area served by the system should have more bikes available</w:t>
      </w:r>
      <w:r w:rsidR="008466AA">
        <w:rPr>
          <w:rFonts w:ascii="Calibri" w:hAnsi="Calibri" w:cs="Arial"/>
        </w:rPr>
        <w:t xml:space="preserve"> </w:t>
      </w:r>
      <w:r w:rsidRPr="008466AA">
        <w:rPr>
          <w:rFonts w:ascii="Calibri" w:hAnsi="Calibri" w:cs="Arial"/>
        </w:rPr>
        <w:t xml:space="preserve">to meet the needs of </w:t>
      </w:r>
      <w:r w:rsidR="008466AA">
        <w:rPr>
          <w:rFonts w:ascii="Calibri" w:hAnsi="Calibri" w:cs="Arial"/>
        </w:rPr>
        <w:t xml:space="preserve">both </w:t>
      </w:r>
      <w:r w:rsidRPr="008466AA">
        <w:rPr>
          <w:rFonts w:ascii="Calibri" w:hAnsi="Calibri" w:cs="Arial"/>
        </w:rPr>
        <w:t xml:space="preserve">commuters and residents. Systems with a lower ratio of bikes to residents </w:t>
      </w:r>
      <w:r w:rsidR="008466AA">
        <w:rPr>
          <w:rFonts w:ascii="Calibri" w:hAnsi="Calibri" w:cs="Arial"/>
        </w:rPr>
        <w:t xml:space="preserve">may not meet this need </w:t>
      </w:r>
      <w:r w:rsidRPr="008466AA">
        <w:rPr>
          <w:rFonts w:ascii="Calibri" w:hAnsi="Calibri" w:cs="Arial"/>
        </w:rPr>
        <w:t>during peak demand periods, reducing system usage and reliability.</w:t>
      </w:r>
    </w:p>
    <w:p w14:paraId="10671DFF" w14:textId="77777777" w:rsidR="00E6371D" w:rsidRDefault="00E6371D" w:rsidP="00E6371D">
      <w:pPr>
        <w:spacing w:after="0" w:line="240" w:lineRule="auto"/>
        <w:ind w:left="720"/>
        <w:rPr>
          <w:rFonts w:ascii="Calibri" w:hAnsi="Calibri" w:cs="Arial"/>
          <w:b/>
          <w:bCs/>
        </w:rPr>
      </w:pPr>
    </w:p>
    <w:p w14:paraId="71C342F7" w14:textId="3154C806" w:rsidR="00515334" w:rsidRPr="008466AA" w:rsidRDefault="00515334" w:rsidP="008466AA">
      <w:pPr>
        <w:pStyle w:val="ListParagraph"/>
        <w:numPr>
          <w:ilvl w:val="0"/>
          <w:numId w:val="20"/>
        </w:numPr>
        <w:spacing w:after="0" w:line="240" w:lineRule="auto"/>
        <w:ind w:left="720"/>
        <w:rPr>
          <w:rFonts w:ascii="Calibri" w:hAnsi="Calibri" w:cs="Arial"/>
        </w:rPr>
      </w:pPr>
      <w:r w:rsidRPr="008466AA">
        <w:rPr>
          <w:rFonts w:ascii="Calibri" w:hAnsi="Calibri" w:cs="Arial"/>
          <w:b/>
          <w:bCs/>
        </w:rPr>
        <w:t>Coverage area</w:t>
      </w:r>
      <w:r w:rsidRPr="008466AA">
        <w:rPr>
          <w:rFonts w:ascii="Calibri" w:hAnsi="Calibri" w:cs="Arial"/>
        </w:rPr>
        <w:t>: The minimum area covered by a system should be 10 square kilometers</w:t>
      </w:r>
      <w:r w:rsidR="008466AA" w:rsidRPr="008466AA">
        <w:rPr>
          <w:rFonts w:ascii="Calibri" w:hAnsi="Calibri" w:cs="Arial"/>
        </w:rPr>
        <w:t>,</w:t>
      </w:r>
      <w:r w:rsidRPr="008466AA">
        <w:rPr>
          <w:rFonts w:ascii="Calibri" w:hAnsi="Calibri" w:cs="Arial"/>
        </w:rPr>
        <w:t xml:space="preserve"> large enough to contain a significant number of user origins and destinations. </w:t>
      </w:r>
      <w:r w:rsidR="008466AA" w:rsidRPr="008466AA">
        <w:rPr>
          <w:rFonts w:ascii="Calibri" w:hAnsi="Calibri" w:cs="Arial"/>
        </w:rPr>
        <w:t>S</w:t>
      </w:r>
      <w:r w:rsidRPr="008466AA">
        <w:rPr>
          <w:rFonts w:ascii="Calibri" w:hAnsi="Calibri" w:cs="Arial"/>
        </w:rPr>
        <w:t xml:space="preserve">maller </w:t>
      </w:r>
      <w:r w:rsidR="008466AA" w:rsidRPr="008466AA">
        <w:rPr>
          <w:rFonts w:ascii="Calibri" w:hAnsi="Calibri" w:cs="Arial"/>
        </w:rPr>
        <w:t xml:space="preserve">areas may drive down </w:t>
      </w:r>
      <w:r w:rsidRPr="008466AA">
        <w:rPr>
          <w:rFonts w:ascii="Calibri" w:hAnsi="Calibri" w:cs="Arial"/>
        </w:rPr>
        <w:t>system usage.</w:t>
      </w:r>
    </w:p>
    <w:p w14:paraId="5EF68219" w14:textId="77777777" w:rsidR="00E6371D" w:rsidRDefault="00E6371D" w:rsidP="00E6371D">
      <w:pPr>
        <w:spacing w:after="0" w:line="240" w:lineRule="auto"/>
        <w:ind w:left="720"/>
        <w:rPr>
          <w:rFonts w:ascii="Calibri" w:hAnsi="Calibri" w:cs="Arial"/>
          <w:b/>
          <w:bCs/>
        </w:rPr>
      </w:pPr>
    </w:p>
    <w:p w14:paraId="6AECF47D" w14:textId="1C8A6D1E" w:rsidR="00515334" w:rsidRPr="008466AA" w:rsidRDefault="00515334" w:rsidP="008466AA">
      <w:pPr>
        <w:pStyle w:val="ListParagraph"/>
        <w:numPr>
          <w:ilvl w:val="0"/>
          <w:numId w:val="20"/>
        </w:numPr>
        <w:spacing w:after="0" w:line="240" w:lineRule="auto"/>
        <w:ind w:left="720"/>
        <w:rPr>
          <w:rFonts w:ascii="Calibri" w:hAnsi="Calibri" w:cs="Arial"/>
        </w:rPr>
      </w:pPr>
      <w:r w:rsidRPr="008466AA">
        <w:rPr>
          <w:rFonts w:ascii="Calibri" w:hAnsi="Calibri" w:cs="Arial"/>
          <w:b/>
          <w:bCs/>
        </w:rPr>
        <w:t>Quality bikes</w:t>
      </w:r>
      <w:r w:rsidRPr="008466AA">
        <w:rPr>
          <w:rFonts w:ascii="Calibri" w:hAnsi="Calibri" w:cs="Arial"/>
        </w:rPr>
        <w:t xml:space="preserve">: Bikes should be durable, attractive and </w:t>
      </w:r>
      <w:bookmarkStart w:id="0" w:name="_GoBack"/>
      <w:bookmarkEnd w:id="0"/>
      <w:r w:rsidR="008466AA">
        <w:rPr>
          <w:rFonts w:ascii="Calibri" w:hAnsi="Calibri" w:cs="Arial"/>
        </w:rPr>
        <w:t>practical</w:t>
      </w:r>
      <w:r w:rsidR="008466AA" w:rsidRPr="008466AA">
        <w:rPr>
          <w:rFonts w:ascii="Calibri" w:hAnsi="Calibri" w:cs="Arial"/>
        </w:rPr>
        <w:t xml:space="preserve"> </w:t>
      </w:r>
      <w:r w:rsidRPr="008466AA">
        <w:rPr>
          <w:rFonts w:ascii="Calibri" w:hAnsi="Calibri" w:cs="Arial"/>
        </w:rPr>
        <w:t>(with a front basket to carry bags, packages or groceries). The bicycles should also have specially designed parts and sizes, which discourages theft and resale.</w:t>
      </w:r>
    </w:p>
    <w:p w14:paraId="31E9D758" w14:textId="77777777" w:rsidR="00E6371D" w:rsidRDefault="00E6371D" w:rsidP="00E6371D">
      <w:pPr>
        <w:spacing w:after="0" w:line="240" w:lineRule="auto"/>
        <w:ind w:left="720"/>
        <w:rPr>
          <w:rFonts w:ascii="Calibri" w:hAnsi="Calibri" w:cs="Arial"/>
          <w:b/>
          <w:bCs/>
        </w:rPr>
      </w:pPr>
    </w:p>
    <w:p w14:paraId="1F6C5BDE" w14:textId="5E89797C" w:rsidR="00515334" w:rsidRPr="008466AA" w:rsidRDefault="00515334" w:rsidP="008466AA">
      <w:pPr>
        <w:pStyle w:val="ListParagraph"/>
        <w:numPr>
          <w:ilvl w:val="0"/>
          <w:numId w:val="20"/>
        </w:numPr>
        <w:spacing w:after="0" w:line="240" w:lineRule="auto"/>
        <w:ind w:left="720"/>
        <w:rPr>
          <w:rFonts w:ascii="Calibri" w:hAnsi="Calibri" w:cs="Arial"/>
        </w:rPr>
      </w:pPr>
      <w:r w:rsidRPr="008466AA">
        <w:rPr>
          <w:rFonts w:ascii="Calibri" w:hAnsi="Calibri" w:cs="Arial"/>
          <w:b/>
          <w:bCs/>
        </w:rPr>
        <w:t>Easy-to-use Stations</w:t>
      </w:r>
      <w:r w:rsidRPr="008466AA">
        <w:rPr>
          <w:rFonts w:ascii="Calibri" w:hAnsi="Calibri" w:cs="Arial"/>
        </w:rPr>
        <w:t>: The process of checking out a bicycle should be simple. The payment and authorization technology utilized should have an easy-to-use interface</w:t>
      </w:r>
      <w:r w:rsidR="00524742">
        <w:rPr>
          <w:rFonts w:ascii="Calibri" w:hAnsi="Calibri" w:cs="Arial"/>
        </w:rPr>
        <w:t>,</w:t>
      </w:r>
      <w:r w:rsidRPr="008466AA">
        <w:rPr>
          <w:rFonts w:ascii="Calibri" w:hAnsi="Calibri" w:cs="Arial"/>
        </w:rPr>
        <w:t xml:space="preserve"> a fully automated locking system</w:t>
      </w:r>
      <w:r w:rsidR="00524742">
        <w:rPr>
          <w:rFonts w:ascii="Calibri" w:hAnsi="Calibri" w:cs="Arial"/>
        </w:rPr>
        <w:t>, and</w:t>
      </w:r>
      <w:r w:rsidRPr="008466AA">
        <w:rPr>
          <w:rFonts w:ascii="Calibri" w:hAnsi="Calibri" w:cs="Arial"/>
        </w:rPr>
        <w:t xml:space="preserve"> real-time monitoring of occupancy rates (to track whether more or fewer bikes are needed</w:t>
      </w:r>
      <w:r w:rsidR="00524742">
        <w:rPr>
          <w:rFonts w:ascii="Calibri" w:hAnsi="Calibri" w:cs="Arial"/>
        </w:rPr>
        <w:t xml:space="preserve"> for each station</w:t>
      </w:r>
      <w:r w:rsidRPr="008466AA">
        <w:rPr>
          <w:rFonts w:ascii="Calibri" w:hAnsi="Calibri" w:cs="Arial"/>
        </w:rPr>
        <w:t xml:space="preserve">). </w:t>
      </w:r>
    </w:p>
    <w:p w14:paraId="1F7F014C" w14:textId="1A7544D4" w:rsidR="00AF66CA" w:rsidRPr="00E6371D" w:rsidRDefault="00AF66CA" w:rsidP="00E6371D">
      <w:pPr>
        <w:spacing w:after="0" w:line="240" w:lineRule="auto"/>
        <w:rPr>
          <w:rFonts w:ascii="Calibri" w:hAnsi="Calibri"/>
        </w:rPr>
      </w:pPr>
    </w:p>
    <w:p w14:paraId="703C2BA0" w14:textId="7DE57462" w:rsidR="008B58EB" w:rsidRPr="00E6371D" w:rsidRDefault="00C31ED3" w:rsidP="00E6371D">
      <w:pPr>
        <w:keepNext/>
        <w:spacing w:after="0" w:line="240" w:lineRule="auto"/>
        <w:rPr>
          <w:rFonts w:ascii="Calibri" w:hAnsi="Calibri"/>
          <w:b/>
        </w:rPr>
      </w:pPr>
      <w:r w:rsidRPr="00E6371D">
        <w:rPr>
          <w:rFonts w:ascii="Calibri" w:hAnsi="Calibri"/>
          <w:b/>
        </w:rPr>
        <w:t>Cost Effective and Flexible Urban Transport</w:t>
      </w:r>
    </w:p>
    <w:p w14:paraId="4906F5B7" w14:textId="77777777" w:rsidR="001B36A9" w:rsidRPr="00E6371D" w:rsidRDefault="001B36A9" w:rsidP="00E6371D">
      <w:pPr>
        <w:keepNext/>
        <w:spacing w:after="0" w:line="240" w:lineRule="auto"/>
        <w:rPr>
          <w:rFonts w:ascii="Calibri" w:hAnsi="Calibri"/>
        </w:rPr>
      </w:pPr>
    </w:p>
    <w:p w14:paraId="7F28B7D0" w14:textId="2171B346" w:rsidR="00B45B09" w:rsidRPr="00E6371D" w:rsidRDefault="008827A8" w:rsidP="00E6371D">
      <w:pPr>
        <w:spacing w:after="0" w:line="240" w:lineRule="auto"/>
        <w:rPr>
          <w:rFonts w:ascii="Calibri" w:hAnsi="Calibri"/>
        </w:rPr>
      </w:pPr>
      <w:r w:rsidRPr="00E6371D">
        <w:rPr>
          <w:rFonts w:ascii="Calibri" w:hAnsi="Calibri"/>
        </w:rPr>
        <w:t xml:space="preserve">The </w:t>
      </w:r>
      <w:r w:rsidR="00634B03" w:rsidRPr="00E6371D">
        <w:rPr>
          <w:rFonts w:ascii="Calibri" w:hAnsi="Calibri"/>
        </w:rPr>
        <w:t>arrangements</w:t>
      </w:r>
      <w:r w:rsidRPr="00E6371D">
        <w:rPr>
          <w:rFonts w:ascii="Calibri" w:hAnsi="Calibri"/>
        </w:rPr>
        <w:t xml:space="preserve"> of bike</w:t>
      </w:r>
      <w:r w:rsidR="00524742">
        <w:rPr>
          <w:rFonts w:ascii="Calibri" w:hAnsi="Calibri"/>
        </w:rPr>
        <w:t>-</w:t>
      </w:r>
      <w:r w:rsidRPr="00E6371D">
        <w:rPr>
          <w:rFonts w:ascii="Calibri" w:hAnsi="Calibri"/>
        </w:rPr>
        <w:t xml:space="preserve">share </w:t>
      </w:r>
      <w:r w:rsidR="0027170F" w:rsidRPr="00E6371D">
        <w:rPr>
          <w:rFonts w:ascii="Calibri" w:hAnsi="Calibri"/>
        </w:rPr>
        <w:t xml:space="preserve">operations </w:t>
      </w:r>
      <w:r w:rsidRPr="00E6371D">
        <w:rPr>
          <w:rFonts w:ascii="Calibri" w:hAnsi="Calibri"/>
        </w:rPr>
        <w:t xml:space="preserve">span the gamut, from publicly run programs (e.g., Buenos Aires, Montreal, Shanghai, and Taipei) to </w:t>
      </w:r>
      <w:r w:rsidR="0027170F" w:rsidRPr="00E6371D">
        <w:rPr>
          <w:rFonts w:ascii="Calibri" w:hAnsi="Calibri"/>
        </w:rPr>
        <w:t xml:space="preserve">programs run by </w:t>
      </w:r>
      <w:r w:rsidRPr="00E6371D">
        <w:rPr>
          <w:rFonts w:ascii="Calibri" w:hAnsi="Calibri"/>
        </w:rPr>
        <w:t xml:space="preserve">non-profit organizations (e.g., </w:t>
      </w:r>
      <w:r w:rsidR="00EF6AE3" w:rsidRPr="00E6371D">
        <w:rPr>
          <w:rFonts w:ascii="Calibri" w:hAnsi="Calibri"/>
        </w:rPr>
        <w:t xml:space="preserve">Boulder, Denver, Minneapolis, and San Antonio) </w:t>
      </w:r>
      <w:r w:rsidR="0027170F" w:rsidRPr="00E6371D">
        <w:rPr>
          <w:rFonts w:ascii="Calibri" w:hAnsi="Calibri"/>
        </w:rPr>
        <w:t xml:space="preserve">or </w:t>
      </w:r>
      <w:r w:rsidR="00EF6AE3" w:rsidRPr="00E6371D">
        <w:rPr>
          <w:rFonts w:ascii="Calibri" w:hAnsi="Calibri"/>
        </w:rPr>
        <w:t>private enterprises (e.g., Barcelona, Paris, Mexico City, New York City, and Rio de Janeiro). All successful systems share a pricing structure</w:t>
      </w:r>
      <w:r w:rsidR="00B45B09" w:rsidRPr="00E6371D">
        <w:rPr>
          <w:rFonts w:ascii="Calibri" w:hAnsi="Calibri"/>
        </w:rPr>
        <w:t xml:space="preserve"> that incentivize</w:t>
      </w:r>
      <w:r w:rsidR="00EF6AE3" w:rsidRPr="00E6371D">
        <w:rPr>
          <w:rFonts w:ascii="Calibri" w:hAnsi="Calibri"/>
        </w:rPr>
        <w:t>s</w:t>
      </w:r>
      <w:r w:rsidR="00B45B09" w:rsidRPr="00E6371D">
        <w:rPr>
          <w:rFonts w:ascii="Calibri" w:hAnsi="Calibri"/>
        </w:rPr>
        <w:t xml:space="preserve"> short trips</w:t>
      </w:r>
      <w:r w:rsidR="003F7DBF" w:rsidRPr="00E6371D">
        <w:rPr>
          <w:rFonts w:ascii="Calibri" w:hAnsi="Calibri"/>
        </w:rPr>
        <w:t>—</w:t>
      </w:r>
      <w:r w:rsidR="00532FCA" w:rsidRPr="00E6371D">
        <w:rPr>
          <w:rFonts w:ascii="Calibri" w:hAnsi="Calibri"/>
        </w:rPr>
        <w:t>usually a half hour</w:t>
      </w:r>
      <w:r w:rsidR="003F7DBF" w:rsidRPr="00E6371D">
        <w:rPr>
          <w:rFonts w:ascii="Calibri" w:hAnsi="Calibri"/>
        </w:rPr>
        <w:t xml:space="preserve"> or less—</w:t>
      </w:r>
      <w:r w:rsidR="00EF6AE3" w:rsidRPr="00E6371D">
        <w:rPr>
          <w:rFonts w:ascii="Calibri" w:hAnsi="Calibri"/>
        </w:rPr>
        <w:t>which helps</w:t>
      </w:r>
      <w:r w:rsidR="00B45B09" w:rsidRPr="00E6371D">
        <w:rPr>
          <w:rFonts w:ascii="Calibri" w:hAnsi="Calibri"/>
        </w:rPr>
        <w:t xml:space="preserve"> maximize the </w:t>
      </w:r>
      <w:r w:rsidR="00515334" w:rsidRPr="00E6371D">
        <w:rPr>
          <w:rFonts w:ascii="Calibri" w:hAnsi="Calibri"/>
        </w:rPr>
        <w:t xml:space="preserve">turnover of the bicycles. </w:t>
      </w:r>
    </w:p>
    <w:p w14:paraId="2660CDA5" w14:textId="77777777" w:rsidR="00EF6AE3" w:rsidRPr="00E6371D" w:rsidRDefault="00EF6AE3" w:rsidP="00E6371D">
      <w:pPr>
        <w:spacing w:after="0" w:line="240" w:lineRule="auto"/>
        <w:rPr>
          <w:rFonts w:ascii="Calibri" w:hAnsi="Calibri"/>
        </w:rPr>
      </w:pPr>
    </w:p>
    <w:p w14:paraId="6600A53A" w14:textId="5AE3C44F" w:rsidR="00B45B09" w:rsidRPr="00E6371D" w:rsidRDefault="00EF6AE3" w:rsidP="00524742">
      <w:pPr>
        <w:spacing w:after="0" w:line="240" w:lineRule="auto"/>
        <w:ind w:right="-90"/>
        <w:rPr>
          <w:rFonts w:ascii="Calibri" w:hAnsi="Calibri"/>
        </w:rPr>
      </w:pPr>
      <w:r w:rsidRPr="00E6371D">
        <w:rPr>
          <w:rFonts w:ascii="Calibri" w:hAnsi="Calibri"/>
        </w:rPr>
        <w:t xml:space="preserve">Bike share systems are typically one of the most </w:t>
      </w:r>
      <w:r w:rsidR="00C31ED3" w:rsidRPr="00E6371D">
        <w:rPr>
          <w:rFonts w:ascii="Calibri" w:hAnsi="Calibri"/>
        </w:rPr>
        <w:t>cost</w:t>
      </w:r>
      <w:r w:rsidRPr="00E6371D">
        <w:rPr>
          <w:rFonts w:ascii="Calibri" w:hAnsi="Calibri"/>
        </w:rPr>
        <w:t>-</w:t>
      </w:r>
      <w:r w:rsidR="00C31ED3" w:rsidRPr="00E6371D">
        <w:rPr>
          <w:rFonts w:ascii="Calibri" w:hAnsi="Calibri"/>
        </w:rPr>
        <w:t>effective</w:t>
      </w:r>
      <w:r w:rsidRPr="00E6371D">
        <w:rPr>
          <w:rFonts w:ascii="Calibri" w:hAnsi="Calibri"/>
        </w:rPr>
        <w:t xml:space="preserve"> mass transit modes available.</w:t>
      </w:r>
      <w:r w:rsidR="00634B03" w:rsidRPr="00E6371D">
        <w:rPr>
          <w:rFonts w:ascii="Calibri" w:hAnsi="Calibri"/>
        </w:rPr>
        <w:t xml:space="preserve"> W</w:t>
      </w:r>
      <w:r w:rsidRPr="00E6371D">
        <w:rPr>
          <w:rFonts w:ascii="Calibri" w:hAnsi="Calibri"/>
        </w:rPr>
        <w:t xml:space="preserve">ashington D.C., for example, pays Alta Bicycle Share (a private enterprise) to run its Capital </w:t>
      </w:r>
      <w:proofErr w:type="spellStart"/>
      <w:r w:rsidRPr="00E6371D">
        <w:rPr>
          <w:rFonts w:ascii="Calibri" w:hAnsi="Calibri"/>
        </w:rPr>
        <w:t>Bikeshare</w:t>
      </w:r>
      <w:proofErr w:type="spellEnd"/>
      <w:r w:rsidRPr="00E6371D">
        <w:rPr>
          <w:rFonts w:ascii="Calibri" w:hAnsi="Calibri"/>
        </w:rPr>
        <w:t xml:space="preserve"> system</w:t>
      </w:r>
      <w:r w:rsidR="00FA73C0" w:rsidRPr="00E6371D">
        <w:rPr>
          <w:rFonts w:ascii="Calibri" w:hAnsi="Calibri"/>
        </w:rPr>
        <w:t>,</w:t>
      </w:r>
      <w:r w:rsidRPr="00E6371D">
        <w:rPr>
          <w:rFonts w:ascii="Calibri" w:hAnsi="Calibri"/>
        </w:rPr>
        <w:t xml:space="preserve"> but </w:t>
      </w:r>
      <w:r w:rsidR="00FA73C0" w:rsidRPr="00E6371D">
        <w:rPr>
          <w:rFonts w:ascii="Calibri" w:hAnsi="Calibri"/>
        </w:rPr>
        <w:t xml:space="preserve">the </w:t>
      </w:r>
      <w:r w:rsidRPr="00E6371D">
        <w:rPr>
          <w:rFonts w:ascii="Calibri" w:hAnsi="Calibri"/>
        </w:rPr>
        <w:t>revenue</w:t>
      </w:r>
      <w:r w:rsidR="00FA73C0" w:rsidRPr="00E6371D">
        <w:rPr>
          <w:rFonts w:ascii="Calibri" w:hAnsi="Calibri"/>
        </w:rPr>
        <w:t xml:space="preserve"> the city receives</w:t>
      </w:r>
      <w:r w:rsidRPr="00E6371D">
        <w:rPr>
          <w:rFonts w:ascii="Calibri" w:hAnsi="Calibri"/>
        </w:rPr>
        <w:t xml:space="preserve"> from the fee collection completely cover</w:t>
      </w:r>
      <w:r w:rsidR="00FA73C0" w:rsidRPr="00E6371D">
        <w:rPr>
          <w:rFonts w:ascii="Calibri" w:hAnsi="Calibri"/>
        </w:rPr>
        <w:t>s</w:t>
      </w:r>
      <w:r w:rsidRPr="00E6371D">
        <w:rPr>
          <w:rFonts w:ascii="Calibri" w:hAnsi="Calibri"/>
        </w:rPr>
        <w:t xml:space="preserve"> the operating payments. In contrast, the city’s subway and bus </w:t>
      </w:r>
      <w:proofErr w:type="spellStart"/>
      <w:r w:rsidR="00FA73C0" w:rsidRPr="00E6371D">
        <w:rPr>
          <w:rFonts w:ascii="Calibri" w:hAnsi="Calibri"/>
        </w:rPr>
        <w:t>fareboxes</w:t>
      </w:r>
      <w:proofErr w:type="spellEnd"/>
      <w:r w:rsidRPr="00E6371D">
        <w:rPr>
          <w:rFonts w:ascii="Calibri" w:hAnsi="Calibri"/>
        </w:rPr>
        <w:t xml:space="preserve"> only recover half of those systems’ operating costs.</w:t>
      </w:r>
    </w:p>
    <w:p w14:paraId="6AB1D167" w14:textId="77777777" w:rsidR="00C31ED3" w:rsidRPr="00E6371D" w:rsidRDefault="00C31ED3" w:rsidP="00E6371D">
      <w:pPr>
        <w:spacing w:after="0" w:line="240" w:lineRule="auto"/>
        <w:rPr>
          <w:rFonts w:ascii="Calibri" w:hAnsi="Calibri"/>
        </w:rPr>
      </w:pPr>
    </w:p>
    <w:p w14:paraId="11E36509" w14:textId="4900678F" w:rsidR="00515334" w:rsidRPr="00E6371D" w:rsidRDefault="00C31ED3" w:rsidP="00E6371D">
      <w:pPr>
        <w:spacing w:after="0" w:line="240" w:lineRule="auto"/>
        <w:rPr>
          <w:rFonts w:ascii="Calibri" w:hAnsi="Calibri"/>
        </w:rPr>
      </w:pPr>
      <w:r w:rsidRPr="00E6371D">
        <w:rPr>
          <w:rFonts w:ascii="Calibri" w:hAnsi="Calibri"/>
        </w:rPr>
        <w:t>“</w:t>
      </w:r>
      <w:r w:rsidR="00515334" w:rsidRPr="00E6371D">
        <w:rPr>
          <w:rFonts w:ascii="Calibri" w:hAnsi="Calibri"/>
        </w:rPr>
        <w:t>Bike-sharing is a model of cost-effectiveness both for users and cities</w:t>
      </w:r>
      <w:r w:rsidR="00524742">
        <w:rPr>
          <w:rFonts w:ascii="Calibri" w:hAnsi="Calibri"/>
        </w:rPr>
        <w:t>, said Hughes.</w:t>
      </w:r>
      <w:r w:rsidR="00515334" w:rsidRPr="00E6371D">
        <w:rPr>
          <w:rFonts w:ascii="Calibri" w:hAnsi="Calibri"/>
        </w:rPr>
        <w:t xml:space="preserve"> </w:t>
      </w:r>
      <w:r w:rsidR="00524742">
        <w:rPr>
          <w:rFonts w:ascii="Calibri" w:hAnsi="Calibri"/>
        </w:rPr>
        <w:t>“</w:t>
      </w:r>
      <w:r w:rsidR="00515334" w:rsidRPr="00E6371D">
        <w:rPr>
          <w:rFonts w:ascii="Calibri" w:hAnsi="Calibri"/>
        </w:rPr>
        <w:t>Using bike</w:t>
      </w:r>
      <w:r w:rsidR="007A6593">
        <w:rPr>
          <w:rFonts w:ascii="Calibri" w:hAnsi="Calibri"/>
        </w:rPr>
        <w:t xml:space="preserve"> </w:t>
      </w:r>
      <w:r w:rsidR="00515334" w:rsidRPr="00E6371D">
        <w:rPr>
          <w:rFonts w:ascii="Calibri" w:hAnsi="Calibri"/>
        </w:rPr>
        <w:t xml:space="preserve">share to commute is cheaper than public transit for </w:t>
      </w:r>
      <w:r w:rsidR="008C0378">
        <w:rPr>
          <w:rFonts w:ascii="Calibri" w:hAnsi="Calibri"/>
        </w:rPr>
        <w:t xml:space="preserve">system </w:t>
      </w:r>
      <w:r w:rsidR="00515334" w:rsidRPr="00E6371D">
        <w:rPr>
          <w:rFonts w:ascii="Calibri" w:hAnsi="Calibri"/>
        </w:rPr>
        <w:t xml:space="preserve">members. It is also relatively </w:t>
      </w:r>
      <w:r w:rsidR="00524742">
        <w:rPr>
          <w:rFonts w:ascii="Calibri" w:hAnsi="Calibri"/>
        </w:rPr>
        <w:t>inexpensive</w:t>
      </w:r>
      <w:r w:rsidR="00524742" w:rsidRPr="00E6371D">
        <w:rPr>
          <w:rFonts w:ascii="Calibri" w:hAnsi="Calibri"/>
        </w:rPr>
        <w:t xml:space="preserve"> </w:t>
      </w:r>
      <w:r w:rsidR="00515334" w:rsidRPr="00E6371D">
        <w:rPr>
          <w:rFonts w:ascii="Calibri" w:hAnsi="Calibri"/>
        </w:rPr>
        <w:t xml:space="preserve">for a city to </w:t>
      </w:r>
      <w:r w:rsidR="00515334" w:rsidRPr="00E6371D">
        <w:rPr>
          <w:rFonts w:ascii="Calibri" w:hAnsi="Calibri"/>
        </w:rPr>
        <w:lastRenderedPageBreak/>
        <w:t>implement</w:t>
      </w:r>
      <w:r w:rsidR="00524742">
        <w:rPr>
          <w:rFonts w:ascii="Calibri" w:hAnsi="Calibri"/>
        </w:rPr>
        <w:t>;</w:t>
      </w:r>
      <w:r w:rsidR="00515334" w:rsidRPr="00E6371D">
        <w:rPr>
          <w:rFonts w:ascii="Calibri" w:hAnsi="Calibri"/>
        </w:rPr>
        <w:t xml:space="preserve"> a </w:t>
      </w:r>
      <w:r w:rsidR="00524742">
        <w:rPr>
          <w:rFonts w:ascii="Calibri" w:hAnsi="Calibri"/>
        </w:rPr>
        <w:t xml:space="preserve">well-run </w:t>
      </w:r>
      <w:r w:rsidR="00515334" w:rsidRPr="00E6371D">
        <w:rPr>
          <w:rFonts w:ascii="Calibri" w:hAnsi="Calibri"/>
        </w:rPr>
        <w:t>system can actually be cash-positive instead of requiring large subsidies. The bottom line is bike</w:t>
      </w:r>
      <w:r w:rsidR="007A6593">
        <w:rPr>
          <w:rFonts w:ascii="Calibri" w:hAnsi="Calibri"/>
        </w:rPr>
        <w:t xml:space="preserve"> </w:t>
      </w:r>
      <w:r w:rsidR="00515334" w:rsidRPr="00E6371D">
        <w:rPr>
          <w:rFonts w:ascii="Calibri" w:hAnsi="Calibri"/>
        </w:rPr>
        <w:t>shar</w:t>
      </w:r>
      <w:r w:rsidR="007A6593">
        <w:rPr>
          <w:rFonts w:ascii="Calibri" w:hAnsi="Calibri"/>
        </w:rPr>
        <w:t>e</w:t>
      </w:r>
      <w:r w:rsidR="00515334" w:rsidRPr="00E6371D">
        <w:rPr>
          <w:rFonts w:ascii="Calibri" w:hAnsi="Calibri"/>
        </w:rPr>
        <w:t xml:space="preserve"> can often move more people at a lower cost and with many more positive benefits to health and environment than other modes</w:t>
      </w:r>
      <w:r w:rsidR="00524742">
        <w:rPr>
          <w:rFonts w:ascii="Calibri" w:hAnsi="Calibri"/>
        </w:rPr>
        <w:t>.</w:t>
      </w:r>
      <w:r w:rsidR="00515334" w:rsidRPr="00E6371D">
        <w:rPr>
          <w:rFonts w:ascii="Calibri" w:hAnsi="Calibri"/>
        </w:rPr>
        <w:t xml:space="preserve">” </w:t>
      </w:r>
    </w:p>
    <w:p w14:paraId="4C5B033E" w14:textId="77777777" w:rsidR="00515334" w:rsidRPr="00E6371D" w:rsidRDefault="00515334" w:rsidP="00E6371D">
      <w:pPr>
        <w:spacing w:after="0" w:line="240" w:lineRule="auto"/>
        <w:rPr>
          <w:rFonts w:ascii="Calibri" w:hAnsi="Calibri"/>
        </w:rPr>
      </w:pPr>
    </w:p>
    <w:p w14:paraId="2C8DF24E" w14:textId="6B057CA4" w:rsidR="008B58EB" w:rsidRPr="00E6371D" w:rsidRDefault="00EA2949" w:rsidP="00E6371D">
      <w:pPr>
        <w:keepNext/>
        <w:spacing w:after="0" w:line="240" w:lineRule="auto"/>
        <w:rPr>
          <w:rFonts w:ascii="Calibri" w:hAnsi="Calibri"/>
          <w:b/>
        </w:rPr>
      </w:pPr>
      <w:r w:rsidRPr="00E6371D">
        <w:rPr>
          <w:rFonts w:ascii="Calibri" w:hAnsi="Calibri"/>
          <w:b/>
        </w:rPr>
        <w:t>Practical and Political Benefits</w:t>
      </w:r>
    </w:p>
    <w:p w14:paraId="6310FBA9" w14:textId="54B58543" w:rsidR="00532FCA" w:rsidRPr="00E6371D" w:rsidRDefault="00532FCA" w:rsidP="00E6371D">
      <w:pPr>
        <w:keepNext/>
        <w:spacing w:after="0" w:line="240" w:lineRule="auto"/>
        <w:rPr>
          <w:rFonts w:ascii="Calibri" w:hAnsi="Calibri"/>
        </w:rPr>
      </w:pPr>
    </w:p>
    <w:p w14:paraId="030AF00A" w14:textId="081747DB" w:rsidR="00EB67C0" w:rsidRPr="00E6371D" w:rsidRDefault="00EB67C0" w:rsidP="00E6371D">
      <w:pPr>
        <w:spacing w:after="0" w:line="240" w:lineRule="auto"/>
        <w:rPr>
          <w:rFonts w:ascii="Calibri" w:hAnsi="Calibri"/>
        </w:rPr>
      </w:pPr>
      <w:r w:rsidRPr="00E6371D">
        <w:rPr>
          <w:rFonts w:ascii="Calibri" w:hAnsi="Calibri"/>
        </w:rPr>
        <w:t>The question of the “last mile” is one that has vexed urban planners for generations. In the suburbs and exurbs</w:t>
      </w:r>
      <w:r w:rsidR="00E86452" w:rsidRPr="00E6371D">
        <w:rPr>
          <w:rFonts w:ascii="Calibri" w:hAnsi="Calibri"/>
        </w:rPr>
        <w:t xml:space="preserve"> where</w:t>
      </w:r>
      <w:r w:rsidRPr="00E6371D">
        <w:rPr>
          <w:rFonts w:ascii="Calibri" w:hAnsi="Calibri"/>
        </w:rPr>
        <w:t xml:space="preserve"> commuter trains bring riders into the urban employment centers, riders often drive to stations </w:t>
      </w:r>
      <w:r w:rsidR="00544720" w:rsidRPr="00E6371D">
        <w:rPr>
          <w:rFonts w:ascii="Calibri" w:hAnsi="Calibri"/>
        </w:rPr>
        <w:t xml:space="preserve">that have acres of parking lots. Stations in urban mass transit systems (such as train or bus routes), on the other hand, </w:t>
      </w:r>
      <w:r w:rsidR="004E4217" w:rsidRPr="00E6371D">
        <w:rPr>
          <w:rFonts w:ascii="Calibri" w:hAnsi="Calibri"/>
        </w:rPr>
        <w:t xml:space="preserve">do not have the acreage for extensive lots. These transit stations </w:t>
      </w:r>
      <w:r w:rsidR="00544720" w:rsidRPr="00E6371D">
        <w:rPr>
          <w:rFonts w:ascii="Calibri" w:hAnsi="Calibri"/>
        </w:rPr>
        <w:t>are</w:t>
      </w:r>
      <w:r w:rsidR="004E4217" w:rsidRPr="00E6371D">
        <w:rPr>
          <w:rFonts w:ascii="Calibri" w:hAnsi="Calibri"/>
        </w:rPr>
        <w:t xml:space="preserve"> instead</w:t>
      </w:r>
      <w:r w:rsidR="00544720" w:rsidRPr="00E6371D">
        <w:rPr>
          <w:rFonts w:ascii="Calibri" w:hAnsi="Calibri"/>
        </w:rPr>
        <w:t xml:space="preserve"> </w:t>
      </w:r>
      <w:r w:rsidR="004E4217" w:rsidRPr="00E6371D">
        <w:rPr>
          <w:rFonts w:ascii="Calibri" w:hAnsi="Calibri"/>
        </w:rPr>
        <w:t xml:space="preserve">better </w:t>
      </w:r>
      <w:r w:rsidR="00544720" w:rsidRPr="00E6371D">
        <w:rPr>
          <w:rFonts w:ascii="Calibri" w:hAnsi="Calibri"/>
        </w:rPr>
        <w:t>served by well-stocked bike</w:t>
      </w:r>
      <w:r w:rsidR="005C5A6C" w:rsidRPr="00E6371D">
        <w:rPr>
          <w:rFonts w:ascii="Calibri" w:hAnsi="Calibri"/>
        </w:rPr>
        <w:t xml:space="preserve"> </w:t>
      </w:r>
      <w:r w:rsidR="00544720" w:rsidRPr="00E6371D">
        <w:rPr>
          <w:rFonts w:ascii="Calibri" w:hAnsi="Calibri"/>
        </w:rPr>
        <w:t xml:space="preserve">share stations that </w:t>
      </w:r>
      <w:r w:rsidR="00E86452" w:rsidRPr="00E6371D">
        <w:rPr>
          <w:rFonts w:ascii="Calibri" w:hAnsi="Calibri"/>
        </w:rPr>
        <w:t xml:space="preserve">allow </w:t>
      </w:r>
      <w:r w:rsidR="00544720" w:rsidRPr="00E6371D">
        <w:rPr>
          <w:rFonts w:ascii="Calibri" w:hAnsi="Calibri"/>
        </w:rPr>
        <w:t xml:space="preserve">riders </w:t>
      </w:r>
      <w:r w:rsidR="00E86452" w:rsidRPr="00E6371D">
        <w:rPr>
          <w:rFonts w:ascii="Calibri" w:hAnsi="Calibri"/>
        </w:rPr>
        <w:t xml:space="preserve">to get from the train or bus station to their final destination without </w:t>
      </w:r>
      <w:r w:rsidR="00544720" w:rsidRPr="00E6371D">
        <w:rPr>
          <w:rFonts w:ascii="Calibri" w:hAnsi="Calibri"/>
        </w:rPr>
        <w:t>using a</w:t>
      </w:r>
      <w:r w:rsidR="00DF5383" w:rsidRPr="00E6371D">
        <w:rPr>
          <w:rFonts w:ascii="Calibri" w:hAnsi="Calibri"/>
        </w:rPr>
        <w:t xml:space="preserve"> car or taking a local bus, </w:t>
      </w:r>
      <w:r w:rsidR="00412951">
        <w:rPr>
          <w:rFonts w:ascii="Calibri" w:hAnsi="Calibri"/>
        </w:rPr>
        <w:t xml:space="preserve">reducing </w:t>
      </w:r>
      <w:r w:rsidR="00DF5383" w:rsidRPr="00E6371D">
        <w:rPr>
          <w:rFonts w:ascii="Calibri" w:hAnsi="Calibri"/>
        </w:rPr>
        <w:t>commut</w:t>
      </w:r>
      <w:r w:rsidR="008E278D" w:rsidRPr="00E6371D">
        <w:rPr>
          <w:rFonts w:ascii="Calibri" w:hAnsi="Calibri"/>
        </w:rPr>
        <w:t>ing</w:t>
      </w:r>
      <w:r w:rsidR="00DF5383" w:rsidRPr="00E6371D">
        <w:rPr>
          <w:rFonts w:ascii="Calibri" w:hAnsi="Calibri"/>
        </w:rPr>
        <w:t xml:space="preserve"> time</w:t>
      </w:r>
      <w:r w:rsidR="008E278D" w:rsidRPr="00E6371D">
        <w:rPr>
          <w:rFonts w:ascii="Calibri" w:hAnsi="Calibri"/>
        </w:rPr>
        <w:t xml:space="preserve">s </w:t>
      </w:r>
      <w:r w:rsidR="00711C23" w:rsidRPr="00E6371D">
        <w:rPr>
          <w:rFonts w:ascii="Calibri" w:hAnsi="Calibri"/>
        </w:rPr>
        <w:t>significantly</w:t>
      </w:r>
      <w:r w:rsidR="00544720" w:rsidRPr="00E6371D">
        <w:rPr>
          <w:rFonts w:ascii="Calibri" w:hAnsi="Calibri"/>
        </w:rPr>
        <w:t>.</w:t>
      </w:r>
    </w:p>
    <w:p w14:paraId="55A769C7" w14:textId="77777777" w:rsidR="00EB67C0" w:rsidRPr="00E6371D" w:rsidRDefault="00EB67C0" w:rsidP="00E6371D">
      <w:pPr>
        <w:spacing w:after="0" w:line="240" w:lineRule="auto"/>
        <w:rPr>
          <w:rFonts w:ascii="Calibri" w:hAnsi="Calibri"/>
        </w:rPr>
      </w:pPr>
    </w:p>
    <w:p w14:paraId="3161D448" w14:textId="4714782C" w:rsidR="00412951" w:rsidRPr="00E6371D" w:rsidRDefault="00412951" w:rsidP="00412951">
      <w:pPr>
        <w:spacing w:after="0" w:line="240" w:lineRule="auto"/>
        <w:rPr>
          <w:rFonts w:ascii="Calibri" w:hAnsi="Calibri"/>
        </w:rPr>
      </w:pPr>
      <w:r>
        <w:rPr>
          <w:rFonts w:ascii="Calibri" w:hAnsi="Calibri"/>
        </w:rPr>
        <w:t>“</w:t>
      </w:r>
      <w:r w:rsidRPr="00E6371D">
        <w:rPr>
          <w:rFonts w:ascii="Calibri" w:hAnsi="Calibri"/>
        </w:rPr>
        <w:t>The flexibility of bike share in providing quick, short trips on demand is essential,</w:t>
      </w:r>
      <w:r>
        <w:rPr>
          <w:rFonts w:ascii="Calibri" w:hAnsi="Calibri"/>
        </w:rPr>
        <w:t xml:space="preserve">” </w:t>
      </w:r>
      <w:r w:rsidRPr="00E6371D">
        <w:rPr>
          <w:rFonts w:ascii="Calibri" w:hAnsi="Calibri"/>
        </w:rPr>
        <w:t>added Hughes. “In dense cities like New York and Mexico City, biking is usually the fastest way to get around, often much faster than a car—and that is without even factoring in parking time.”</w:t>
      </w:r>
    </w:p>
    <w:p w14:paraId="215A0749" w14:textId="77777777" w:rsidR="00412951" w:rsidRDefault="00412951" w:rsidP="00E6371D">
      <w:pPr>
        <w:spacing w:after="0" w:line="240" w:lineRule="auto"/>
        <w:rPr>
          <w:rFonts w:ascii="Calibri" w:hAnsi="Calibri"/>
        </w:rPr>
      </w:pPr>
    </w:p>
    <w:p w14:paraId="0F6FE8E1" w14:textId="41154346" w:rsidR="008B58EB" w:rsidRPr="00E6371D" w:rsidRDefault="008B58EB" w:rsidP="00E6371D">
      <w:pPr>
        <w:spacing w:after="0" w:line="240" w:lineRule="auto"/>
        <w:rPr>
          <w:rFonts w:ascii="Calibri" w:hAnsi="Calibri"/>
        </w:rPr>
      </w:pPr>
      <w:r w:rsidRPr="00E6371D">
        <w:rPr>
          <w:rFonts w:ascii="Calibri" w:hAnsi="Calibri"/>
        </w:rPr>
        <w:t>From a planning standpoint, t</w:t>
      </w:r>
      <w:r w:rsidR="006508BC" w:rsidRPr="00E6371D">
        <w:rPr>
          <w:rFonts w:ascii="Calibri" w:hAnsi="Calibri"/>
        </w:rPr>
        <w:t>he reasons for implementing a bike</w:t>
      </w:r>
      <w:r w:rsidR="005C5A6C" w:rsidRPr="00E6371D">
        <w:rPr>
          <w:rFonts w:ascii="Calibri" w:hAnsi="Calibri"/>
        </w:rPr>
        <w:t xml:space="preserve"> </w:t>
      </w:r>
      <w:r w:rsidR="006508BC" w:rsidRPr="00E6371D">
        <w:rPr>
          <w:rFonts w:ascii="Calibri" w:hAnsi="Calibri"/>
        </w:rPr>
        <w:t xml:space="preserve">share program </w:t>
      </w:r>
      <w:r w:rsidR="00544720" w:rsidRPr="00E6371D">
        <w:rPr>
          <w:rFonts w:ascii="Calibri" w:hAnsi="Calibri"/>
        </w:rPr>
        <w:t xml:space="preserve">also </w:t>
      </w:r>
      <w:r w:rsidRPr="00E6371D">
        <w:rPr>
          <w:rFonts w:ascii="Calibri" w:hAnsi="Calibri"/>
        </w:rPr>
        <w:t>center</w:t>
      </w:r>
      <w:r w:rsidR="006508BC" w:rsidRPr="00E6371D">
        <w:rPr>
          <w:rFonts w:ascii="Calibri" w:hAnsi="Calibri"/>
        </w:rPr>
        <w:t xml:space="preserve"> on </w:t>
      </w:r>
      <w:r w:rsidRPr="00E6371D">
        <w:rPr>
          <w:rFonts w:ascii="Calibri" w:hAnsi="Calibri"/>
        </w:rPr>
        <w:t xml:space="preserve">practical </w:t>
      </w:r>
      <w:r w:rsidR="006508BC" w:rsidRPr="00E6371D">
        <w:rPr>
          <w:rFonts w:ascii="Calibri" w:hAnsi="Calibri"/>
        </w:rPr>
        <w:t xml:space="preserve">goals of increasing cycling, improving air quality and offering residents an </w:t>
      </w:r>
      <w:r w:rsidRPr="00E6371D">
        <w:rPr>
          <w:rFonts w:ascii="Calibri" w:hAnsi="Calibri"/>
        </w:rPr>
        <w:t>opportunity for physical fitness</w:t>
      </w:r>
      <w:r w:rsidR="00412951">
        <w:rPr>
          <w:rFonts w:ascii="Calibri" w:hAnsi="Calibri"/>
        </w:rPr>
        <w:t xml:space="preserve">, </w:t>
      </w:r>
      <w:r w:rsidR="00EB67C0" w:rsidRPr="00E6371D">
        <w:rPr>
          <w:rFonts w:ascii="Calibri" w:hAnsi="Calibri"/>
        </w:rPr>
        <w:t xml:space="preserve">benefits </w:t>
      </w:r>
      <w:r w:rsidR="00412951">
        <w:rPr>
          <w:rFonts w:ascii="Calibri" w:hAnsi="Calibri"/>
        </w:rPr>
        <w:t xml:space="preserve">that </w:t>
      </w:r>
      <w:r w:rsidR="00EB67C0" w:rsidRPr="00E6371D">
        <w:rPr>
          <w:rFonts w:ascii="Calibri" w:hAnsi="Calibri"/>
        </w:rPr>
        <w:t xml:space="preserve">have been quantified. </w:t>
      </w:r>
      <w:r w:rsidRPr="00E6371D">
        <w:rPr>
          <w:rFonts w:ascii="Calibri" w:hAnsi="Calibri"/>
        </w:rPr>
        <w:t>As of November, 2012, for example, Washington, D.C.’s 22,000 bike</w:t>
      </w:r>
      <w:r w:rsidR="00EA2949" w:rsidRPr="00E6371D">
        <w:rPr>
          <w:rFonts w:ascii="Calibri" w:hAnsi="Calibri"/>
        </w:rPr>
        <w:t xml:space="preserve"> </w:t>
      </w:r>
      <w:r w:rsidRPr="00E6371D">
        <w:rPr>
          <w:rFonts w:ascii="Calibri" w:hAnsi="Calibri"/>
        </w:rPr>
        <w:t xml:space="preserve">share members had </w:t>
      </w:r>
      <w:hyperlink r:id="rId10" w:history="1">
        <w:r w:rsidRPr="00E6371D">
          <w:rPr>
            <w:rStyle w:val="Hyperlink"/>
            <w:rFonts w:ascii="Calibri" w:hAnsi="Calibri"/>
          </w:rPr>
          <w:t>reduced the number of miles driven</w:t>
        </w:r>
      </w:hyperlink>
      <w:r w:rsidRPr="00E6371D">
        <w:rPr>
          <w:rFonts w:ascii="Calibri" w:hAnsi="Calibri"/>
        </w:rPr>
        <w:t xml:space="preserve"> (in cars) per year by nearly 4.4 million.</w:t>
      </w:r>
      <w:r w:rsidR="00EB67C0" w:rsidRPr="00E6371D">
        <w:rPr>
          <w:rFonts w:ascii="Calibri" w:hAnsi="Calibri"/>
        </w:rPr>
        <w:t xml:space="preserve"> And numerous studies have shown that </w:t>
      </w:r>
      <w:hyperlink r:id="rId11" w:history="1">
        <w:r w:rsidR="00EB67C0" w:rsidRPr="00E6371D">
          <w:rPr>
            <w:rStyle w:val="Hyperlink"/>
            <w:rFonts w:ascii="Calibri" w:hAnsi="Calibri"/>
          </w:rPr>
          <w:t>spending twenty minutes every day on a bike</w:t>
        </w:r>
      </w:hyperlink>
      <w:r w:rsidR="00EB67C0" w:rsidRPr="00E6371D">
        <w:rPr>
          <w:rFonts w:ascii="Calibri" w:hAnsi="Calibri"/>
        </w:rPr>
        <w:t xml:space="preserve"> has a significant positive impact on mental and physical health.</w:t>
      </w:r>
    </w:p>
    <w:p w14:paraId="34DC2C70" w14:textId="77777777" w:rsidR="008B58EB" w:rsidRPr="00E6371D" w:rsidRDefault="008B58EB" w:rsidP="00E6371D">
      <w:pPr>
        <w:spacing w:after="0" w:line="240" w:lineRule="auto"/>
        <w:rPr>
          <w:rFonts w:ascii="Calibri" w:hAnsi="Calibri"/>
        </w:rPr>
      </w:pPr>
    </w:p>
    <w:p w14:paraId="49B6C0B0" w14:textId="032DCE14" w:rsidR="00EB67C0" w:rsidRPr="00E6371D" w:rsidRDefault="00544720" w:rsidP="00E6371D">
      <w:pPr>
        <w:spacing w:after="0" w:line="240" w:lineRule="auto"/>
        <w:rPr>
          <w:rFonts w:ascii="Calibri" w:hAnsi="Calibri"/>
        </w:rPr>
      </w:pPr>
      <w:r w:rsidRPr="00E6371D">
        <w:rPr>
          <w:rFonts w:ascii="Calibri" w:hAnsi="Calibri"/>
        </w:rPr>
        <w:t>From a political standpoint, bike share is an exceptionally simple transportation solution to implement because of its low capital costs and short implementation timeline. It is possible to devise and install a complete system in one mayoral term—typically two to four years—which means that the public sees results much more quickly than with most transportation projects.</w:t>
      </w:r>
    </w:p>
    <w:p w14:paraId="5D5935D3" w14:textId="77777777" w:rsidR="008B58EB" w:rsidRPr="00E6371D" w:rsidRDefault="008B58EB" w:rsidP="00E6371D">
      <w:pPr>
        <w:spacing w:after="0" w:line="240" w:lineRule="auto"/>
        <w:rPr>
          <w:rFonts w:ascii="Calibri" w:hAnsi="Calibri"/>
        </w:rPr>
      </w:pPr>
    </w:p>
    <w:p w14:paraId="59E83287" w14:textId="0A26049F" w:rsidR="00544720" w:rsidRPr="00E6371D" w:rsidRDefault="0000582E" w:rsidP="00E6371D">
      <w:pPr>
        <w:keepNext/>
        <w:spacing w:after="0" w:line="240" w:lineRule="auto"/>
        <w:rPr>
          <w:rFonts w:ascii="Calibri" w:hAnsi="Calibri"/>
          <w:b/>
        </w:rPr>
      </w:pPr>
      <w:r>
        <w:rPr>
          <w:rFonts w:ascii="Calibri" w:hAnsi="Calibri"/>
          <w:b/>
        </w:rPr>
        <w:t xml:space="preserve">Just Add Technology: </w:t>
      </w:r>
      <w:r w:rsidR="00FA409D" w:rsidRPr="00E6371D">
        <w:rPr>
          <w:rFonts w:ascii="Calibri" w:hAnsi="Calibri"/>
          <w:b/>
        </w:rPr>
        <w:t>Speedy Adoption of a Two-Wheeled Trend</w:t>
      </w:r>
    </w:p>
    <w:p w14:paraId="3BE73C1C" w14:textId="77777777" w:rsidR="00544720" w:rsidRPr="00E6371D" w:rsidRDefault="00544720" w:rsidP="00E6371D">
      <w:pPr>
        <w:keepNext/>
        <w:spacing w:after="0" w:line="240" w:lineRule="auto"/>
        <w:rPr>
          <w:rFonts w:ascii="Calibri" w:hAnsi="Calibri"/>
        </w:rPr>
      </w:pPr>
    </w:p>
    <w:p w14:paraId="4092BA85" w14:textId="39C97202" w:rsidR="00AF66CA" w:rsidRPr="00E6371D" w:rsidRDefault="00AF66CA" w:rsidP="00E6371D">
      <w:pPr>
        <w:spacing w:after="0" w:line="240" w:lineRule="auto"/>
        <w:rPr>
          <w:rFonts w:ascii="Calibri" w:hAnsi="Calibri"/>
        </w:rPr>
      </w:pPr>
      <w:r w:rsidRPr="00E6371D">
        <w:rPr>
          <w:rFonts w:ascii="Calibri" w:hAnsi="Calibri"/>
        </w:rPr>
        <w:t xml:space="preserve">The first public bike share system was proposed in 1965 by Amsterdam city councilman </w:t>
      </w:r>
      <w:proofErr w:type="spellStart"/>
      <w:r w:rsidRPr="00E6371D">
        <w:rPr>
          <w:rFonts w:ascii="Calibri" w:hAnsi="Calibri"/>
        </w:rPr>
        <w:t>Luud</w:t>
      </w:r>
      <w:proofErr w:type="spellEnd"/>
      <w:r w:rsidRPr="00E6371D">
        <w:rPr>
          <w:rFonts w:ascii="Calibri" w:hAnsi="Calibri"/>
        </w:rPr>
        <w:t xml:space="preserve"> </w:t>
      </w:r>
      <w:proofErr w:type="spellStart"/>
      <w:r w:rsidRPr="00E6371D">
        <w:rPr>
          <w:rFonts w:ascii="Calibri" w:hAnsi="Calibri"/>
        </w:rPr>
        <w:t>Schimmelpennink</w:t>
      </w:r>
      <w:proofErr w:type="spellEnd"/>
      <w:r w:rsidRPr="00E6371D">
        <w:rPr>
          <w:rFonts w:ascii="Calibri" w:hAnsi="Calibri"/>
        </w:rPr>
        <w:t>, who advocated for a free system with 20,000 bicycles to help alleviate automobile traffic in the city. Amsterdam’s city council rejected the proposal, and</w:t>
      </w:r>
      <w:r w:rsidR="00CB14AA" w:rsidRPr="00E6371D">
        <w:rPr>
          <w:rFonts w:ascii="Calibri" w:hAnsi="Calibri"/>
        </w:rPr>
        <w:t xml:space="preserve"> while</w:t>
      </w:r>
      <w:r w:rsidRPr="00E6371D">
        <w:rPr>
          <w:rFonts w:ascii="Calibri" w:hAnsi="Calibri"/>
        </w:rPr>
        <w:t xml:space="preserve"> a free system of that size has never been implemented, Madison, Wisconsin, and Portland, Oregon, have implemented smaller free systems. </w:t>
      </w:r>
    </w:p>
    <w:p w14:paraId="580A46F9" w14:textId="77777777" w:rsidR="00AF66CA" w:rsidRPr="00E6371D" w:rsidRDefault="00AF66CA" w:rsidP="00E6371D">
      <w:pPr>
        <w:spacing w:after="0" w:line="240" w:lineRule="auto"/>
        <w:rPr>
          <w:rFonts w:ascii="Calibri" w:hAnsi="Calibri"/>
        </w:rPr>
      </w:pPr>
    </w:p>
    <w:p w14:paraId="30F9DA8F" w14:textId="0F478479" w:rsidR="00544720" w:rsidRPr="00E6371D" w:rsidRDefault="00643984" w:rsidP="00E6371D">
      <w:pPr>
        <w:spacing w:after="0" w:line="240" w:lineRule="auto"/>
        <w:rPr>
          <w:rFonts w:ascii="Calibri" w:hAnsi="Calibri"/>
        </w:rPr>
      </w:pPr>
      <w:r w:rsidRPr="00E6371D">
        <w:rPr>
          <w:rFonts w:ascii="Calibri" w:hAnsi="Calibri"/>
        </w:rPr>
        <w:t xml:space="preserve">In 1993 </w:t>
      </w:r>
      <w:r w:rsidR="00456FF7" w:rsidRPr="00E6371D">
        <w:rPr>
          <w:rFonts w:ascii="Calibri" w:hAnsi="Calibri"/>
        </w:rPr>
        <w:t xml:space="preserve">the cities of </w:t>
      </w:r>
      <w:r w:rsidRPr="00E6371D">
        <w:rPr>
          <w:rFonts w:ascii="Calibri" w:hAnsi="Calibri"/>
        </w:rPr>
        <w:t>La Rochelle, France, and Cambridge, England, implemented free bicycle systems</w:t>
      </w:r>
      <w:r w:rsidR="00607AED" w:rsidRPr="00E6371D">
        <w:rPr>
          <w:rFonts w:ascii="Calibri" w:hAnsi="Calibri"/>
        </w:rPr>
        <w:t xml:space="preserve"> that had limited use and range; users had to return bikes to the stations where they received them, making only round trips possible.</w:t>
      </w:r>
    </w:p>
    <w:p w14:paraId="7C5461E5" w14:textId="77777777" w:rsidR="00607AED" w:rsidRPr="00E6371D" w:rsidRDefault="00607AED" w:rsidP="00E6371D">
      <w:pPr>
        <w:spacing w:after="0" w:line="240" w:lineRule="auto"/>
        <w:rPr>
          <w:rFonts w:ascii="Calibri" w:hAnsi="Calibri"/>
        </w:rPr>
      </w:pPr>
    </w:p>
    <w:p w14:paraId="53A071AC" w14:textId="002796F0" w:rsidR="00532FCA" w:rsidRPr="00E6371D" w:rsidRDefault="00607AED" w:rsidP="00E6371D">
      <w:pPr>
        <w:spacing w:after="0" w:line="240" w:lineRule="auto"/>
        <w:rPr>
          <w:rFonts w:ascii="Calibri" w:hAnsi="Calibri"/>
        </w:rPr>
      </w:pPr>
      <w:r w:rsidRPr="00E6371D">
        <w:rPr>
          <w:rFonts w:ascii="Calibri" w:hAnsi="Calibri"/>
        </w:rPr>
        <w:t xml:space="preserve">The first system using technology to allow point to point trips was introduced in two French cities, Rennes in 1998 and Lyons in 2001. Both systems proved successful, and the transport mode began to spread in popularity. </w:t>
      </w:r>
      <w:r w:rsidR="00532FCA" w:rsidRPr="00E6371D">
        <w:rPr>
          <w:rFonts w:ascii="Calibri" w:hAnsi="Calibri"/>
        </w:rPr>
        <w:t xml:space="preserve">In 2006 </w:t>
      </w:r>
      <w:r w:rsidRPr="00E6371D">
        <w:rPr>
          <w:rFonts w:ascii="Calibri" w:hAnsi="Calibri"/>
        </w:rPr>
        <w:t>bike share popularity began to skyrocket, and</w:t>
      </w:r>
      <w:r w:rsidR="00CB14AA" w:rsidRPr="00E6371D">
        <w:rPr>
          <w:rFonts w:ascii="Calibri" w:hAnsi="Calibri"/>
        </w:rPr>
        <w:t xml:space="preserve"> now</w:t>
      </w:r>
      <w:r w:rsidRPr="00E6371D">
        <w:rPr>
          <w:rFonts w:ascii="Calibri" w:hAnsi="Calibri"/>
        </w:rPr>
        <w:t xml:space="preserve"> in 2013 more than 400 cities deploy more than 700,000 bicycles.</w:t>
      </w:r>
    </w:p>
    <w:p w14:paraId="4D35BCAF" w14:textId="77777777" w:rsidR="00532FCA" w:rsidRPr="00E6371D" w:rsidRDefault="00532FCA" w:rsidP="00E6371D">
      <w:pPr>
        <w:spacing w:after="0" w:line="240" w:lineRule="auto"/>
        <w:rPr>
          <w:rFonts w:ascii="Calibri" w:hAnsi="Calibri"/>
        </w:rPr>
      </w:pPr>
    </w:p>
    <w:p w14:paraId="29B1142B" w14:textId="1793AF51" w:rsidR="00AF66CA" w:rsidRDefault="00074C9B" w:rsidP="00E6371D">
      <w:pPr>
        <w:spacing w:after="0" w:line="240" w:lineRule="auto"/>
        <w:rPr>
          <w:rFonts w:ascii="Calibri" w:eastAsia="Times New Roman" w:hAnsi="Calibri" w:cs="Arial"/>
          <w:shd w:val="clear" w:color="auto" w:fill="FFFFFF"/>
        </w:rPr>
      </w:pPr>
      <w:r w:rsidRPr="00E6371D">
        <w:rPr>
          <w:rFonts w:ascii="Calibri" w:eastAsia="Times New Roman" w:hAnsi="Calibri" w:cs="Arial"/>
          <w:shd w:val="clear" w:color="auto" w:fill="FFFFFF"/>
        </w:rPr>
        <w:t xml:space="preserve">“Bike sharing </w:t>
      </w:r>
      <w:r w:rsidR="00412951">
        <w:rPr>
          <w:rFonts w:ascii="Calibri" w:eastAsia="Times New Roman" w:hAnsi="Calibri" w:cs="Arial"/>
          <w:shd w:val="clear" w:color="auto" w:fill="FFFFFF"/>
        </w:rPr>
        <w:t xml:space="preserve">is </w:t>
      </w:r>
      <w:r w:rsidRPr="00E6371D">
        <w:rPr>
          <w:rFonts w:ascii="Calibri" w:eastAsia="Times New Roman" w:hAnsi="Calibri" w:cs="Arial"/>
          <w:shd w:val="clear" w:color="auto" w:fill="FFFFFF"/>
        </w:rPr>
        <w:t>a post-ownership transport system that is environmentally sustainable, healthy, and business-oriented,” said Walter Hook, “It’s the transport of the future.”</w:t>
      </w:r>
    </w:p>
    <w:p w14:paraId="17B965B5" w14:textId="77777777" w:rsidR="00412951" w:rsidRPr="00E6371D" w:rsidRDefault="00412951" w:rsidP="00E6371D">
      <w:pPr>
        <w:spacing w:after="0" w:line="240" w:lineRule="auto"/>
        <w:rPr>
          <w:rFonts w:ascii="Calibri" w:hAnsi="Calibri"/>
        </w:rPr>
      </w:pPr>
    </w:p>
    <w:p w14:paraId="6EBE65D7" w14:textId="77777777" w:rsidR="00695F70" w:rsidRPr="00E6371D" w:rsidRDefault="00695F70" w:rsidP="00E6371D">
      <w:pPr>
        <w:spacing w:after="0" w:line="240" w:lineRule="auto"/>
        <w:jc w:val="center"/>
        <w:rPr>
          <w:rFonts w:ascii="Calibri" w:hAnsi="Calibri"/>
        </w:rPr>
      </w:pPr>
      <w:r w:rsidRPr="00E6371D">
        <w:rPr>
          <w:rFonts w:ascii="Calibri" w:hAnsi="Calibri"/>
        </w:rPr>
        <w:t># # #</w:t>
      </w:r>
    </w:p>
    <w:p w14:paraId="1955E21E" w14:textId="77777777" w:rsidR="003C4C7B" w:rsidRPr="00E6371D" w:rsidRDefault="003C4C7B" w:rsidP="00E6371D">
      <w:pPr>
        <w:spacing w:after="0" w:line="240" w:lineRule="auto"/>
        <w:rPr>
          <w:rFonts w:ascii="Calibri" w:hAnsi="Calibri"/>
        </w:rPr>
      </w:pPr>
    </w:p>
    <w:p w14:paraId="6A143944" w14:textId="1F20196E" w:rsidR="007B4549" w:rsidRPr="00E6371D" w:rsidRDefault="007B4549" w:rsidP="00E6371D">
      <w:pPr>
        <w:spacing w:after="0" w:line="240" w:lineRule="auto"/>
        <w:rPr>
          <w:rFonts w:ascii="Calibri" w:hAnsi="Calibri"/>
        </w:rPr>
      </w:pPr>
      <w:r w:rsidRPr="00E6371D">
        <w:rPr>
          <w:rFonts w:ascii="Calibri" w:hAnsi="Calibri"/>
        </w:rPr>
        <w:t>The Institute for Transportation and Development Policy (ITDP) is a global nonprofit that helps cities</w:t>
      </w:r>
      <w:r w:rsidR="002B18C4" w:rsidRPr="00E6371D">
        <w:rPr>
          <w:rFonts w:ascii="Calibri" w:hAnsi="Calibri"/>
        </w:rPr>
        <w:t xml:space="preserve"> </w:t>
      </w:r>
      <w:r w:rsidRPr="00E6371D">
        <w:rPr>
          <w:rFonts w:ascii="Calibri" w:hAnsi="Calibri"/>
        </w:rPr>
        <w:t xml:space="preserve">design and implement high-quality transit systems to make communities more livable, competitive and sustainable. ITDP works with cities worldwide to bring about transport solutions that cut greenhouse gas emissions, reduce poverty, and improve the quality of urban life. Please visit </w:t>
      </w:r>
      <w:hyperlink r:id="rId12" w:history="1">
        <w:r w:rsidR="00E6371D" w:rsidRPr="00E6371D">
          <w:rPr>
            <w:rStyle w:val="Hyperlink"/>
            <w:rFonts w:ascii="Calibri" w:hAnsi="Calibri"/>
          </w:rPr>
          <w:t>www.itdp.org</w:t>
        </w:r>
      </w:hyperlink>
      <w:r w:rsidRPr="00E6371D">
        <w:rPr>
          <w:rFonts w:ascii="Calibri" w:hAnsi="Calibri"/>
        </w:rPr>
        <w:t xml:space="preserve"> for more information.</w:t>
      </w:r>
    </w:p>
    <w:sectPr w:rsidR="007B4549" w:rsidRPr="00E6371D" w:rsidSect="00907EA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0519B" w14:textId="77777777" w:rsidR="00D7759D" w:rsidRDefault="00D7759D" w:rsidP="00CA0CF3">
      <w:pPr>
        <w:spacing w:after="0" w:line="240" w:lineRule="auto"/>
      </w:pPr>
      <w:r>
        <w:separator/>
      </w:r>
    </w:p>
  </w:endnote>
  <w:endnote w:type="continuationSeparator" w:id="0">
    <w:p w14:paraId="1F54FE22" w14:textId="77777777" w:rsidR="00D7759D" w:rsidRDefault="00D7759D" w:rsidP="00CA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ecilia Light">
    <w:altName w:val="Caecilia Light"/>
    <w:panose1 w:val="00000000000000000000"/>
    <w:charset w:val="00"/>
    <w:family w:val="roman"/>
    <w:notTrueType/>
    <w:pitch w:val="default"/>
    <w:sig w:usb0="00000003" w:usb1="00000000" w:usb2="00000000" w:usb3="00000000" w:csb0="00000001"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76843"/>
      <w:docPartObj>
        <w:docPartGallery w:val="Page Numbers (Bottom of Page)"/>
        <w:docPartUnique/>
      </w:docPartObj>
    </w:sdtPr>
    <w:sdtEndPr>
      <w:rPr>
        <w:noProof/>
      </w:rPr>
    </w:sdtEndPr>
    <w:sdtContent>
      <w:p w14:paraId="4C3A040D" w14:textId="77777777" w:rsidR="00FE66B0" w:rsidRDefault="00FE66B0">
        <w:pPr>
          <w:pStyle w:val="Footer"/>
          <w:jc w:val="center"/>
        </w:pPr>
        <w:r>
          <w:fldChar w:fldCharType="begin"/>
        </w:r>
        <w:r>
          <w:instrText xml:space="preserve"> PAGE   \* MERGEFORMAT </w:instrText>
        </w:r>
        <w:r>
          <w:fldChar w:fldCharType="separate"/>
        </w:r>
        <w:r w:rsidR="00AD4536">
          <w:rPr>
            <w:noProof/>
          </w:rPr>
          <w:t>1</w:t>
        </w:r>
        <w:r>
          <w:rPr>
            <w:noProof/>
          </w:rPr>
          <w:fldChar w:fldCharType="end"/>
        </w:r>
      </w:p>
    </w:sdtContent>
  </w:sdt>
  <w:p w14:paraId="68BA5564" w14:textId="77777777" w:rsidR="00FE66B0" w:rsidRDefault="00FE66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78B28" w14:textId="77777777" w:rsidR="00D7759D" w:rsidRDefault="00D7759D" w:rsidP="00CA0CF3">
      <w:pPr>
        <w:spacing w:after="0" w:line="240" w:lineRule="auto"/>
      </w:pPr>
      <w:r>
        <w:separator/>
      </w:r>
    </w:p>
  </w:footnote>
  <w:footnote w:type="continuationSeparator" w:id="0">
    <w:p w14:paraId="122F80E9" w14:textId="77777777" w:rsidR="00D7759D" w:rsidRDefault="00D7759D" w:rsidP="00CA0C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599B" w14:textId="7758B6E9" w:rsidR="00FE66B0" w:rsidRDefault="00FE66B0">
    <w:pPr>
      <w:pStyle w:val="Header"/>
    </w:pPr>
    <w:r>
      <w:rPr>
        <w:noProof/>
      </w:rPr>
      <w:drawing>
        <wp:inline distT="0" distB="0" distL="0" distR="0" wp14:anchorId="216E004F" wp14:editId="20053EFF">
          <wp:extent cx="1912054" cy="774915"/>
          <wp:effectExtent l="0" t="0" r="0" b="635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2326" cy="775025"/>
                  </a:xfrm>
                  <a:prstGeom prst="rect">
                    <a:avLst/>
                  </a:prstGeom>
                  <a:noFill/>
                  <a:ln>
                    <a:noFill/>
                  </a:ln>
                </pic:spPr>
              </pic:pic>
            </a:graphicData>
          </a:graphic>
        </wp:inline>
      </w:drawing>
    </w:r>
  </w:p>
  <w:p w14:paraId="2F7A0233" w14:textId="77777777" w:rsidR="00FE66B0" w:rsidRDefault="00FE66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3A0"/>
    <w:multiLevelType w:val="hybridMultilevel"/>
    <w:tmpl w:val="5C6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7D0A"/>
    <w:multiLevelType w:val="hybridMultilevel"/>
    <w:tmpl w:val="91D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6921"/>
    <w:multiLevelType w:val="hybridMultilevel"/>
    <w:tmpl w:val="D57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0574"/>
    <w:multiLevelType w:val="hybridMultilevel"/>
    <w:tmpl w:val="A76E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B41C"/>
    <w:multiLevelType w:val="hybridMultilevel"/>
    <w:tmpl w:val="61EE32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D73471"/>
    <w:multiLevelType w:val="hybridMultilevel"/>
    <w:tmpl w:val="44C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94FA0"/>
    <w:multiLevelType w:val="hybridMultilevel"/>
    <w:tmpl w:val="D5F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E5591"/>
    <w:multiLevelType w:val="hybridMultilevel"/>
    <w:tmpl w:val="7F78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1087"/>
    <w:multiLevelType w:val="hybridMultilevel"/>
    <w:tmpl w:val="80DA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B05DF"/>
    <w:multiLevelType w:val="hybridMultilevel"/>
    <w:tmpl w:val="B606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1A13F"/>
    <w:multiLevelType w:val="hybridMultilevel"/>
    <w:tmpl w:val="58DF42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213071"/>
    <w:multiLevelType w:val="hybridMultilevel"/>
    <w:tmpl w:val="83A029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E7967"/>
    <w:multiLevelType w:val="hybridMultilevel"/>
    <w:tmpl w:val="640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A6C07"/>
    <w:multiLevelType w:val="hybridMultilevel"/>
    <w:tmpl w:val="21C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8404B"/>
    <w:multiLevelType w:val="hybridMultilevel"/>
    <w:tmpl w:val="85E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25C98"/>
    <w:multiLevelType w:val="hybridMultilevel"/>
    <w:tmpl w:val="E8E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808EC"/>
    <w:multiLevelType w:val="hybridMultilevel"/>
    <w:tmpl w:val="14F454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BF73CCC"/>
    <w:multiLevelType w:val="hybridMultilevel"/>
    <w:tmpl w:val="351C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8A040D"/>
    <w:multiLevelType w:val="hybridMultilevel"/>
    <w:tmpl w:val="FD0C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B1C51"/>
    <w:multiLevelType w:val="hybridMultilevel"/>
    <w:tmpl w:val="279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8"/>
  </w:num>
  <w:num w:numId="5">
    <w:abstractNumId w:val="11"/>
  </w:num>
  <w:num w:numId="6">
    <w:abstractNumId w:val="0"/>
  </w:num>
  <w:num w:numId="7">
    <w:abstractNumId w:val="5"/>
  </w:num>
  <w:num w:numId="8">
    <w:abstractNumId w:val="14"/>
  </w:num>
  <w:num w:numId="9">
    <w:abstractNumId w:val="2"/>
  </w:num>
  <w:num w:numId="10">
    <w:abstractNumId w:val="19"/>
  </w:num>
  <w:num w:numId="11">
    <w:abstractNumId w:val="1"/>
  </w:num>
  <w:num w:numId="12">
    <w:abstractNumId w:val="13"/>
  </w:num>
  <w:num w:numId="13">
    <w:abstractNumId w:val="9"/>
  </w:num>
  <w:num w:numId="14">
    <w:abstractNumId w:val="8"/>
  </w:num>
  <w:num w:numId="15">
    <w:abstractNumId w:val="15"/>
  </w:num>
  <w:num w:numId="16">
    <w:abstractNumId w:val="7"/>
  </w:num>
  <w:num w:numId="17">
    <w:abstractNumId w:val="4"/>
  </w:num>
  <w:num w:numId="18">
    <w:abstractNumId w:val="1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39"/>
    <w:rsid w:val="0000582E"/>
    <w:rsid w:val="0001311F"/>
    <w:rsid w:val="00015310"/>
    <w:rsid w:val="0003278E"/>
    <w:rsid w:val="00043EC3"/>
    <w:rsid w:val="00051189"/>
    <w:rsid w:val="00053B19"/>
    <w:rsid w:val="000733DB"/>
    <w:rsid w:val="00074C9B"/>
    <w:rsid w:val="00091BDF"/>
    <w:rsid w:val="000B12B9"/>
    <w:rsid w:val="000B1608"/>
    <w:rsid w:val="000C4664"/>
    <w:rsid w:val="000C6BEA"/>
    <w:rsid w:val="000F50B4"/>
    <w:rsid w:val="00101725"/>
    <w:rsid w:val="001022C2"/>
    <w:rsid w:val="00111100"/>
    <w:rsid w:val="00126A7C"/>
    <w:rsid w:val="00133B72"/>
    <w:rsid w:val="00143B91"/>
    <w:rsid w:val="001520EE"/>
    <w:rsid w:val="00153951"/>
    <w:rsid w:val="00161F4F"/>
    <w:rsid w:val="001627F5"/>
    <w:rsid w:val="0016504E"/>
    <w:rsid w:val="00184FBB"/>
    <w:rsid w:val="001871B5"/>
    <w:rsid w:val="0019282D"/>
    <w:rsid w:val="001950B2"/>
    <w:rsid w:val="00195F3B"/>
    <w:rsid w:val="001A799E"/>
    <w:rsid w:val="001B2CFA"/>
    <w:rsid w:val="001B36A9"/>
    <w:rsid w:val="001C1651"/>
    <w:rsid w:val="001C3815"/>
    <w:rsid w:val="001D4AAB"/>
    <w:rsid w:val="001F59DA"/>
    <w:rsid w:val="00200944"/>
    <w:rsid w:val="00230AD7"/>
    <w:rsid w:val="00235C17"/>
    <w:rsid w:val="00235D15"/>
    <w:rsid w:val="00237896"/>
    <w:rsid w:val="0025441F"/>
    <w:rsid w:val="002600A1"/>
    <w:rsid w:val="0027170F"/>
    <w:rsid w:val="00292414"/>
    <w:rsid w:val="002B18C4"/>
    <w:rsid w:val="002B22D9"/>
    <w:rsid w:val="002B604E"/>
    <w:rsid w:val="002C2CEA"/>
    <w:rsid w:val="002C64FD"/>
    <w:rsid w:val="002C7112"/>
    <w:rsid w:val="002D2CEE"/>
    <w:rsid w:val="002E39F7"/>
    <w:rsid w:val="002E77E1"/>
    <w:rsid w:val="002F7F93"/>
    <w:rsid w:val="00304BDD"/>
    <w:rsid w:val="00322F6C"/>
    <w:rsid w:val="00327FA2"/>
    <w:rsid w:val="00337DDA"/>
    <w:rsid w:val="00376B68"/>
    <w:rsid w:val="00376F9A"/>
    <w:rsid w:val="00385C54"/>
    <w:rsid w:val="003B2904"/>
    <w:rsid w:val="003C2A41"/>
    <w:rsid w:val="003C4C7B"/>
    <w:rsid w:val="003D77BE"/>
    <w:rsid w:val="003F7DBF"/>
    <w:rsid w:val="00412951"/>
    <w:rsid w:val="004166A9"/>
    <w:rsid w:val="0041787A"/>
    <w:rsid w:val="0042247B"/>
    <w:rsid w:val="004307C0"/>
    <w:rsid w:val="00432B9A"/>
    <w:rsid w:val="004339A7"/>
    <w:rsid w:val="00456FF7"/>
    <w:rsid w:val="00461D9E"/>
    <w:rsid w:val="0046317C"/>
    <w:rsid w:val="00471627"/>
    <w:rsid w:val="00476D86"/>
    <w:rsid w:val="00483124"/>
    <w:rsid w:val="00484B8A"/>
    <w:rsid w:val="004B0AE1"/>
    <w:rsid w:val="004B1264"/>
    <w:rsid w:val="004B23DC"/>
    <w:rsid w:val="004B3784"/>
    <w:rsid w:val="004E4217"/>
    <w:rsid w:val="00502710"/>
    <w:rsid w:val="00515334"/>
    <w:rsid w:val="00524742"/>
    <w:rsid w:val="0052612C"/>
    <w:rsid w:val="005304F9"/>
    <w:rsid w:val="00532FC9"/>
    <w:rsid w:val="00532FCA"/>
    <w:rsid w:val="0053640E"/>
    <w:rsid w:val="00540FE2"/>
    <w:rsid w:val="005435A9"/>
    <w:rsid w:val="00544720"/>
    <w:rsid w:val="00555E9C"/>
    <w:rsid w:val="00560D18"/>
    <w:rsid w:val="00581BDA"/>
    <w:rsid w:val="005A44E2"/>
    <w:rsid w:val="005B5693"/>
    <w:rsid w:val="005B6F07"/>
    <w:rsid w:val="005C421A"/>
    <w:rsid w:val="005C5A6C"/>
    <w:rsid w:val="005D6388"/>
    <w:rsid w:val="005E5ABA"/>
    <w:rsid w:val="005F1A30"/>
    <w:rsid w:val="005F409D"/>
    <w:rsid w:val="00607AED"/>
    <w:rsid w:val="00633A4C"/>
    <w:rsid w:val="00634A62"/>
    <w:rsid w:val="00634B03"/>
    <w:rsid w:val="00643984"/>
    <w:rsid w:val="006508BC"/>
    <w:rsid w:val="00657DEA"/>
    <w:rsid w:val="00666116"/>
    <w:rsid w:val="00666129"/>
    <w:rsid w:val="00683E20"/>
    <w:rsid w:val="00691D30"/>
    <w:rsid w:val="00695F70"/>
    <w:rsid w:val="006A69E4"/>
    <w:rsid w:val="006C5E4D"/>
    <w:rsid w:val="006C79D9"/>
    <w:rsid w:val="006E2D40"/>
    <w:rsid w:val="006F38C5"/>
    <w:rsid w:val="006F3BDF"/>
    <w:rsid w:val="00711C23"/>
    <w:rsid w:val="00715060"/>
    <w:rsid w:val="00727701"/>
    <w:rsid w:val="007355CA"/>
    <w:rsid w:val="00743C2F"/>
    <w:rsid w:val="007521BA"/>
    <w:rsid w:val="0076133C"/>
    <w:rsid w:val="00770101"/>
    <w:rsid w:val="00780285"/>
    <w:rsid w:val="0078189A"/>
    <w:rsid w:val="00797BC7"/>
    <w:rsid w:val="007A6593"/>
    <w:rsid w:val="007B4549"/>
    <w:rsid w:val="007C0D7D"/>
    <w:rsid w:val="007D4B76"/>
    <w:rsid w:val="007E3139"/>
    <w:rsid w:val="00805F1D"/>
    <w:rsid w:val="008114A3"/>
    <w:rsid w:val="00812004"/>
    <w:rsid w:val="0082088D"/>
    <w:rsid w:val="00823F42"/>
    <w:rsid w:val="00832D2A"/>
    <w:rsid w:val="00841362"/>
    <w:rsid w:val="008466AA"/>
    <w:rsid w:val="00857798"/>
    <w:rsid w:val="008577CB"/>
    <w:rsid w:val="008827A8"/>
    <w:rsid w:val="008856B4"/>
    <w:rsid w:val="00892BB0"/>
    <w:rsid w:val="00895A0F"/>
    <w:rsid w:val="00896CBE"/>
    <w:rsid w:val="008A4A46"/>
    <w:rsid w:val="008B09AE"/>
    <w:rsid w:val="008B0B0D"/>
    <w:rsid w:val="008B58EB"/>
    <w:rsid w:val="008C0378"/>
    <w:rsid w:val="008C19C2"/>
    <w:rsid w:val="008C51EB"/>
    <w:rsid w:val="008D1E42"/>
    <w:rsid w:val="008D3039"/>
    <w:rsid w:val="008D4822"/>
    <w:rsid w:val="008D718A"/>
    <w:rsid w:val="008E278D"/>
    <w:rsid w:val="008F3652"/>
    <w:rsid w:val="008F5699"/>
    <w:rsid w:val="008F6602"/>
    <w:rsid w:val="00902C50"/>
    <w:rsid w:val="00907EA9"/>
    <w:rsid w:val="009120F9"/>
    <w:rsid w:val="009164D2"/>
    <w:rsid w:val="00927625"/>
    <w:rsid w:val="00927932"/>
    <w:rsid w:val="00930A69"/>
    <w:rsid w:val="00952E09"/>
    <w:rsid w:val="009611FA"/>
    <w:rsid w:val="0096764E"/>
    <w:rsid w:val="00972108"/>
    <w:rsid w:val="00973AD6"/>
    <w:rsid w:val="00977E8D"/>
    <w:rsid w:val="00986133"/>
    <w:rsid w:val="00991127"/>
    <w:rsid w:val="009933DF"/>
    <w:rsid w:val="00994F2D"/>
    <w:rsid w:val="009B5A8F"/>
    <w:rsid w:val="009C288B"/>
    <w:rsid w:val="009C5D87"/>
    <w:rsid w:val="009D2ED5"/>
    <w:rsid w:val="009E376F"/>
    <w:rsid w:val="009F2AB2"/>
    <w:rsid w:val="00A16DE3"/>
    <w:rsid w:val="00A20017"/>
    <w:rsid w:val="00A44666"/>
    <w:rsid w:val="00A51496"/>
    <w:rsid w:val="00A61B53"/>
    <w:rsid w:val="00A620E0"/>
    <w:rsid w:val="00A738BC"/>
    <w:rsid w:val="00A773F8"/>
    <w:rsid w:val="00A779B4"/>
    <w:rsid w:val="00AC2C33"/>
    <w:rsid w:val="00AC3DCD"/>
    <w:rsid w:val="00AC750C"/>
    <w:rsid w:val="00AD2401"/>
    <w:rsid w:val="00AD4536"/>
    <w:rsid w:val="00AD46BB"/>
    <w:rsid w:val="00AE7B38"/>
    <w:rsid w:val="00AF18BD"/>
    <w:rsid w:val="00AF1994"/>
    <w:rsid w:val="00AF66CA"/>
    <w:rsid w:val="00B122BA"/>
    <w:rsid w:val="00B1406D"/>
    <w:rsid w:val="00B26571"/>
    <w:rsid w:val="00B41743"/>
    <w:rsid w:val="00B45B09"/>
    <w:rsid w:val="00B510E9"/>
    <w:rsid w:val="00B60315"/>
    <w:rsid w:val="00B6260D"/>
    <w:rsid w:val="00B6279A"/>
    <w:rsid w:val="00B824AA"/>
    <w:rsid w:val="00B91541"/>
    <w:rsid w:val="00BB75FD"/>
    <w:rsid w:val="00BC1636"/>
    <w:rsid w:val="00BC7E3A"/>
    <w:rsid w:val="00BD2EF7"/>
    <w:rsid w:val="00BF01C9"/>
    <w:rsid w:val="00BF289A"/>
    <w:rsid w:val="00C056FB"/>
    <w:rsid w:val="00C31ED3"/>
    <w:rsid w:val="00C373A5"/>
    <w:rsid w:val="00C52036"/>
    <w:rsid w:val="00C736D0"/>
    <w:rsid w:val="00C974CA"/>
    <w:rsid w:val="00CA0CF3"/>
    <w:rsid w:val="00CB14AA"/>
    <w:rsid w:val="00CE1AAA"/>
    <w:rsid w:val="00D16517"/>
    <w:rsid w:val="00D20236"/>
    <w:rsid w:val="00D25EDB"/>
    <w:rsid w:val="00D41CEB"/>
    <w:rsid w:val="00D432A5"/>
    <w:rsid w:val="00D4470C"/>
    <w:rsid w:val="00D504EB"/>
    <w:rsid w:val="00D613EC"/>
    <w:rsid w:val="00D73CBA"/>
    <w:rsid w:val="00D7759D"/>
    <w:rsid w:val="00D94767"/>
    <w:rsid w:val="00DA0861"/>
    <w:rsid w:val="00DB5DC0"/>
    <w:rsid w:val="00DC2D9C"/>
    <w:rsid w:val="00DC3B8D"/>
    <w:rsid w:val="00DC5CCD"/>
    <w:rsid w:val="00DC7497"/>
    <w:rsid w:val="00DD4609"/>
    <w:rsid w:val="00DD7888"/>
    <w:rsid w:val="00DF084F"/>
    <w:rsid w:val="00DF50F0"/>
    <w:rsid w:val="00DF5383"/>
    <w:rsid w:val="00E04A04"/>
    <w:rsid w:val="00E14BB7"/>
    <w:rsid w:val="00E236F9"/>
    <w:rsid w:val="00E32EFD"/>
    <w:rsid w:val="00E341E5"/>
    <w:rsid w:val="00E446E2"/>
    <w:rsid w:val="00E54663"/>
    <w:rsid w:val="00E54B72"/>
    <w:rsid w:val="00E55AAF"/>
    <w:rsid w:val="00E628EB"/>
    <w:rsid w:val="00E62ED2"/>
    <w:rsid w:val="00E6371D"/>
    <w:rsid w:val="00E67E20"/>
    <w:rsid w:val="00E86452"/>
    <w:rsid w:val="00EA2949"/>
    <w:rsid w:val="00EA2D84"/>
    <w:rsid w:val="00EA7C7A"/>
    <w:rsid w:val="00EB67C0"/>
    <w:rsid w:val="00EC7B93"/>
    <w:rsid w:val="00ED6E21"/>
    <w:rsid w:val="00EF6AE3"/>
    <w:rsid w:val="00EF6C0F"/>
    <w:rsid w:val="00F0300A"/>
    <w:rsid w:val="00F12F32"/>
    <w:rsid w:val="00F133CC"/>
    <w:rsid w:val="00F302BE"/>
    <w:rsid w:val="00F32A5E"/>
    <w:rsid w:val="00F40C8B"/>
    <w:rsid w:val="00F554A9"/>
    <w:rsid w:val="00F57FB7"/>
    <w:rsid w:val="00F7158A"/>
    <w:rsid w:val="00F805E1"/>
    <w:rsid w:val="00F81B64"/>
    <w:rsid w:val="00F81F03"/>
    <w:rsid w:val="00F95C17"/>
    <w:rsid w:val="00FA0C2A"/>
    <w:rsid w:val="00FA409D"/>
    <w:rsid w:val="00FA73C0"/>
    <w:rsid w:val="00FC7A68"/>
    <w:rsid w:val="00FE66B0"/>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6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 w:type="paragraph" w:customStyle="1" w:styleId="Default">
    <w:name w:val="Default"/>
    <w:rsid w:val="00B45B09"/>
    <w:pPr>
      <w:autoSpaceDE w:val="0"/>
      <w:autoSpaceDN w:val="0"/>
      <w:adjustRightInd w:val="0"/>
      <w:spacing w:after="0" w:line="240" w:lineRule="auto"/>
    </w:pPr>
    <w:rPr>
      <w:rFonts w:ascii="Caecilia Light" w:hAnsi="Caecilia Light" w:cs="Caecilia Light"/>
      <w:color w:val="000000"/>
      <w:sz w:val="24"/>
      <w:szCs w:val="24"/>
    </w:rPr>
  </w:style>
  <w:style w:type="paragraph" w:customStyle="1" w:styleId="Pa7">
    <w:name w:val="Pa7"/>
    <w:basedOn w:val="Default"/>
    <w:next w:val="Default"/>
    <w:uiPriority w:val="99"/>
    <w:rsid w:val="00B45B09"/>
    <w:pPr>
      <w:spacing w:line="391" w:lineRule="atLeast"/>
    </w:pPr>
    <w:rPr>
      <w:rFonts w:cstheme="minorBidi"/>
      <w:color w:val="auto"/>
    </w:rPr>
  </w:style>
  <w:style w:type="paragraph" w:customStyle="1" w:styleId="Pa3">
    <w:name w:val="Pa3"/>
    <w:basedOn w:val="Default"/>
    <w:next w:val="Default"/>
    <w:uiPriority w:val="99"/>
    <w:rsid w:val="00B45B09"/>
    <w:pPr>
      <w:spacing w:line="191" w:lineRule="atLeast"/>
    </w:pPr>
    <w:rPr>
      <w:rFonts w:ascii="Meta Plus Book" w:hAnsi="Meta Plus Book" w:cstheme="minorBidi"/>
      <w:color w:val="auto"/>
    </w:rPr>
  </w:style>
  <w:style w:type="paragraph" w:customStyle="1" w:styleId="Pa0">
    <w:name w:val="Pa0"/>
    <w:basedOn w:val="Default"/>
    <w:next w:val="Default"/>
    <w:uiPriority w:val="99"/>
    <w:rsid w:val="00B45B09"/>
    <w:pPr>
      <w:spacing w:line="161" w:lineRule="atLeast"/>
    </w:pPr>
    <w:rPr>
      <w:rFonts w:ascii="Meta Plus Book" w:hAnsi="Meta Plus Book" w:cstheme="minorBidi"/>
      <w:color w:val="auto"/>
    </w:rPr>
  </w:style>
  <w:style w:type="paragraph" w:customStyle="1" w:styleId="Pa6">
    <w:name w:val="Pa6"/>
    <w:basedOn w:val="Default"/>
    <w:next w:val="Default"/>
    <w:uiPriority w:val="99"/>
    <w:rsid w:val="00B45B09"/>
    <w:pPr>
      <w:spacing w:line="101" w:lineRule="atLeast"/>
    </w:pPr>
    <w:rPr>
      <w:rFonts w:ascii="Meta Plus Book" w:hAnsi="Meta Plus Book"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 w:type="paragraph" w:customStyle="1" w:styleId="Default">
    <w:name w:val="Default"/>
    <w:rsid w:val="00B45B09"/>
    <w:pPr>
      <w:autoSpaceDE w:val="0"/>
      <w:autoSpaceDN w:val="0"/>
      <w:adjustRightInd w:val="0"/>
      <w:spacing w:after="0" w:line="240" w:lineRule="auto"/>
    </w:pPr>
    <w:rPr>
      <w:rFonts w:ascii="Caecilia Light" w:hAnsi="Caecilia Light" w:cs="Caecilia Light"/>
      <w:color w:val="000000"/>
      <w:sz w:val="24"/>
      <w:szCs w:val="24"/>
    </w:rPr>
  </w:style>
  <w:style w:type="paragraph" w:customStyle="1" w:styleId="Pa7">
    <w:name w:val="Pa7"/>
    <w:basedOn w:val="Default"/>
    <w:next w:val="Default"/>
    <w:uiPriority w:val="99"/>
    <w:rsid w:val="00B45B09"/>
    <w:pPr>
      <w:spacing w:line="391" w:lineRule="atLeast"/>
    </w:pPr>
    <w:rPr>
      <w:rFonts w:cstheme="minorBidi"/>
      <w:color w:val="auto"/>
    </w:rPr>
  </w:style>
  <w:style w:type="paragraph" w:customStyle="1" w:styleId="Pa3">
    <w:name w:val="Pa3"/>
    <w:basedOn w:val="Default"/>
    <w:next w:val="Default"/>
    <w:uiPriority w:val="99"/>
    <w:rsid w:val="00B45B09"/>
    <w:pPr>
      <w:spacing w:line="191" w:lineRule="atLeast"/>
    </w:pPr>
    <w:rPr>
      <w:rFonts w:ascii="Meta Plus Book" w:hAnsi="Meta Plus Book" w:cstheme="minorBidi"/>
      <w:color w:val="auto"/>
    </w:rPr>
  </w:style>
  <w:style w:type="paragraph" w:customStyle="1" w:styleId="Pa0">
    <w:name w:val="Pa0"/>
    <w:basedOn w:val="Default"/>
    <w:next w:val="Default"/>
    <w:uiPriority w:val="99"/>
    <w:rsid w:val="00B45B09"/>
    <w:pPr>
      <w:spacing w:line="161" w:lineRule="atLeast"/>
    </w:pPr>
    <w:rPr>
      <w:rFonts w:ascii="Meta Plus Book" w:hAnsi="Meta Plus Book" w:cstheme="minorBidi"/>
      <w:color w:val="auto"/>
    </w:rPr>
  </w:style>
  <w:style w:type="paragraph" w:customStyle="1" w:styleId="Pa6">
    <w:name w:val="Pa6"/>
    <w:basedOn w:val="Default"/>
    <w:next w:val="Default"/>
    <w:uiPriority w:val="99"/>
    <w:rsid w:val="00B45B09"/>
    <w:pPr>
      <w:spacing w:line="101" w:lineRule="atLeast"/>
    </w:pPr>
    <w:rPr>
      <w:rFonts w:ascii="Meta Plus Book" w:hAnsi="Meta Plus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7821">
      <w:bodyDiv w:val="1"/>
      <w:marLeft w:val="0"/>
      <w:marRight w:val="0"/>
      <w:marTop w:val="0"/>
      <w:marBottom w:val="0"/>
      <w:divBdr>
        <w:top w:val="none" w:sz="0" w:space="0" w:color="auto"/>
        <w:left w:val="none" w:sz="0" w:space="0" w:color="auto"/>
        <w:bottom w:val="none" w:sz="0" w:space="0" w:color="auto"/>
        <w:right w:val="none" w:sz="0" w:space="0" w:color="auto"/>
      </w:divBdr>
    </w:div>
    <w:div w:id="985431242">
      <w:bodyDiv w:val="1"/>
      <w:marLeft w:val="0"/>
      <w:marRight w:val="0"/>
      <w:marTop w:val="0"/>
      <w:marBottom w:val="0"/>
      <w:divBdr>
        <w:top w:val="none" w:sz="0" w:space="0" w:color="auto"/>
        <w:left w:val="none" w:sz="0" w:space="0" w:color="auto"/>
        <w:bottom w:val="none" w:sz="0" w:space="0" w:color="auto"/>
        <w:right w:val="none" w:sz="0" w:space="0" w:color="auto"/>
      </w:divBdr>
    </w:div>
    <w:div w:id="1198855450">
      <w:bodyDiv w:val="1"/>
      <w:marLeft w:val="0"/>
      <w:marRight w:val="0"/>
      <w:marTop w:val="0"/>
      <w:marBottom w:val="0"/>
      <w:divBdr>
        <w:top w:val="none" w:sz="0" w:space="0" w:color="auto"/>
        <w:left w:val="none" w:sz="0" w:space="0" w:color="auto"/>
        <w:bottom w:val="none" w:sz="0" w:space="0" w:color="auto"/>
        <w:right w:val="none" w:sz="0" w:space="0" w:color="auto"/>
      </w:divBdr>
    </w:div>
    <w:div w:id="1719164967">
      <w:bodyDiv w:val="1"/>
      <w:marLeft w:val="0"/>
      <w:marRight w:val="0"/>
      <w:marTop w:val="0"/>
      <w:marBottom w:val="0"/>
      <w:divBdr>
        <w:top w:val="none" w:sz="0" w:space="0" w:color="auto"/>
        <w:left w:val="none" w:sz="0" w:space="0" w:color="auto"/>
        <w:bottom w:val="none" w:sz="0" w:space="0" w:color="auto"/>
        <w:right w:val="none" w:sz="0" w:space="0" w:color="auto"/>
      </w:divBdr>
    </w:div>
    <w:div w:id="19811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bisproject.com/palio/html.wmedia?_Instance=obis&amp;_Connector=data&amp;_ID=970&amp;_CheckSum=-1311332712" TargetMode="External"/><Relationship Id="rId12" Type="http://schemas.openxmlformats.org/officeDocument/2006/relationships/hyperlink" Target="http://www.itdp.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tdp.org/bikeshare" TargetMode="External"/><Relationship Id="rId10" Type="http://schemas.openxmlformats.org/officeDocument/2006/relationships/hyperlink" Target="http://capitalbikeshare.com/assets/pdf/CABI-2013Survey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i_14136956b7e3b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E9921-A50F-814F-B6D1-D735F96A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8707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Dan.Klotz</dc:creator>
  <cp:lastModifiedBy>Jemilah Magnusson</cp:lastModifiedBy>
  <cp:revision>2</cp:revision>
  <cp:lastPrinted>2013-11-26T20:24:00Z</cp:lastPrinted>
  <dcterms:created xsi:type="dcterms:W3CDTF">2013-11-27T17:40:00Z</dcterms:created>
  <dcterms:modified xsi:type="dcterms:W3CDTF">2013-11-27T17:40:00Z</dcterms:modified>
</cp:coreProperties>
</file>