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2F315" w14:textId="77777777" w:rsidR="00B1478E" w:rsidRPr="00B1478E" w:rsidRDefault="00C06A81" w:rsidP="00001411">
      <w:pPr>
        <w:pStyle w:val="Header"/>
        <w:jc w:val="center"/>
        <w:rPr>
          <w:rFonts w:cs="Arial"/>
        </w:rPr>
      </w:pPr>
      <w:r>
        <w:rPr>
          <w:rFonts w:cs="Arial"/>
          <w:noProof/>
        </w:rPr>
        <w:drawing>
          <wp:anchor distT="0" distB="0" distL="114300" distR="114300" simplePos="0" relativeHeight="251659264" behindDoc="0" locked="0" layoutInCell="1" allowOverlap="1" wp14:anchorId="02BDC3AA" wp14:editId="45080DE6">
            <wp:simplePos x="0" y="0"/>
            <wp:positionH relativeFrom="column">
              <wp:posOffset>2908300</wp:posOffset>
            </wp:positionH>
            <wp:positionV relativeFrom="paragraph">
              <wp:posOffset>-2540</wp:posOffset>
            </wp:positionV>
            <wp:extent cx="2335530" cy="53721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avis_logo_blue copy.jpg"/>
                    <pic:cNvPicPr/>
                  </pic:nvPicPr>
                  <pic:blipFill rotWithShape="1">
                    <a:blip r:embed="rId9">
                      <a:extLst>
                        <a:ext uri="{28A0092B-C50C-407E-A947-70E740481C1C}">
                          <a14:useLocalDpi xmlns:a14="http://schemas.microsoft.com/office/drawing/2010/main" val="0"/>
                        </a:ext>
                      </a:extLst>
                    </a:blip>
                    <a:srcRect t="1" b="-36667"/>
                    <a:stretch/>
                  </pic:blipFill>
                  <pic:spPr bwMode="auto">
                    <a:xfrm>
                      <a:off x="0" y="0"/>
                      <a:ext cx="2335530" cy="53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78E" w:rsidRPr="00B1478E">
        <w:rPr>
          <w:rFonts w:cs="Arial"/>
          <w:noProof/>
        </w:rPr>
        <w:drawing>
          <wp:inline distT="0" distB="0" distL="0" distR="0" wp14:anchorId="610A12C9" wp14:editId="5A7F9EE1">
            <wp:extent cx="1557867" cy="629457"/>
            <wp:effectExtent l="0" t="0" r="0" b="5715"/>
            <wp:docPr id="1" name="Picture 1" descr="cid:ii_14136956b7e3b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i_14136956b7e3b73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57867" cy="629457"/>
                    </a:xfrm>
                    <a:prstGeom prst="rect">
                      <a:avLst/>
                    </a:prstGeom>
                    <a:noFill/>
                    <a:ln>
                      <a:noFill/>
                    </a:ln>
                  </pic:spPr>
                </pic:pic>
              </a:graphicData>
            </a:graphic>
          </wp:inline>
        </w:drawing>
      </w:r>
      <w:r w:rsidR="00001411">
        <w:rPr>
          <w:rFonts w:cs="Arial"/>
        </w:rPr>
        <w:t xml:space="preserve">                                          </w:t>
      </w:r>
    </w:p>
    <w:p w14:paraId="6F043322" w14:textId="77777777" w:rsidR="00B1478E" w:rsidRPr="00B1478E" w:rsidRDefault="00B1478E" w:rsidP="00B1478E">
      <w:pPr>
        <w:pStyle w:val="Header"/>
        <w:rPr>
          <w:rFonts w:cs="Arial"/>
        </w:rPr>
      </w:pPr>
    </w:p>
    <w:p w14:paraId="0F2A9CA3" w14:textId="77777777" w:rsidR="00B1478E" w:rsidRPr="00B1478E" w:rsidRDefault="00B1478E" w:rsidP="00B1478E">
      <w:pPr>
        <w:jc w:val="right"/>
        <w:rPr>
          <w:rFonts w:cs="Arial"/>
        </w:rPr>
      </w:pPr>
      <w:r w:rsidRPr="00B1478E">
        <w:rPr>
          <w:rFonts w:cs="Arial"/>
        </w:rPr>
        <w:t>For more information, please contact:</w:t>
      </w:r>
    </w:p>
    <w:p w14:paraId="70C7C14D" w14:textId="77777777" w:rsidR="00B1478E" w:rsidRDefault="00B1478E" w:rsidP="00B1478E">
      <w:pPr>
        <w:jc w:val="right"/>
        <w:rPr>
          <w:rFonts w:cs="Arial"/>
        </w:rPr>
      </w:pPr>
      <w:r w:rsidRPr="00B1478E">
        <w:rPr>
          <w:rFonts w:cs="Arial"/>
        </w:rPr>
        <w:t xml:space="preserve">Jemilah Magnusson, +1 646-380-2357 / </w:t>
      </w:r>
      <w:hyperlink r:id="rId12" w:history="1">
        <w:r w:rsidR="002618BE" w:rsidRPr="00830247">
          <w:rPr>
            <w:rStyle w:val="Hyperlink"/>
            <w:rFonts w:cs="Arial"/>
          </w:rPr>
          <w:t>jemilah.magnusson@itdp.org</w:t>
        </w:r>
      </w:hyperlink>
    </w:p>
    <w:p w14:paraId="3A4F87A1" w14:textId="77777777" w:rsidR="008F063A" w:rsidRDefault="008F063A" w:rsidP="008F063A">
      <w:pPr>
        <w:jc w:val="right"/>
        <w:rPr>
          <w:rFonts w:cs="Arial"/>
        </w:rPr>
      </w:pPr>
      <w:r>
        <w:rPr>
          <w:rFonts w:cs="Arial"/>
        </w:rPr>
        <w:t xml:space="preserve">Kat </w:t>
      </w:r>
      <w:proofErr w:type="spellStart"/>
      <w:r>
        <w:rPr>
          <w:rFonts w:cs="Arial"/>
        </w:rPr>
        <w:t>Kerlin</w:t>
      </w:r>
      <w:proofErr w:type="spellEnd"/>
      <w:r>
        <w:rPr>
          <w:rFonts w:cs="Arial"/>
        </w:rPr>
        <w:t xml:space="preserve">, +1 530-752-7704 / </w:t>
      </w:r>
      <w:hyperlink r:id="rId13" w:history="1">
        <w:r w:rsidRPr="00B64C85">
          <w:rPr>
            <w:rStyle w:val="Hyperlink"/>
            <w:rFonts w:cs="Arial"/>
          </w:rPr>
          <w:t>kekerlin@ucdavis.edu</w:t>
        </w:r>
      </w:hyperlink>
    </w:p>
    <w:p w14:paraId="1813119E" w14:textId="77777777" w:rsidR="00B1478E" w:rsidRDefault="00B1478E" w:rsidP="00B86C8D">
      <w:pPr>
        <w:jc w:val="right"/>
        <w:rPr>
          <w:rFonts w:cs="Arial"/>
        </w:rPr>
      </w:pPr>
      <w:r w:rsidRPr="00B1478E">
        <w:rPr>
          <w:rFonts w:cs="Arial"/>
        </w:rPr>
        <w:t xml:space="preserve">Dan Klotz, +1 301-280-5756 / </w:t>
      </w:r>
      <w:hyperlink r:id="rId14" w:history="1">
        <w:r w:rsidR="00755334" w:rsidRPr="00997BBD">
          <w:rPr>
            <w:rStyle w:val="Hyperlink"/>
            <w:rFonts w:cs="Arial"/>
          </w:rPr>
          <w:t>dklotz@burnesscommunications.com</w:t>
        </w:r>
      </w:hyperlink>
      <w:r w:rsidR="00755334">
        <w:rPr>
          <w:rFonts w:cs="Arial"/>
        </w:rPr>
        <w:t xml:space="preserve"> </w:t>
      </w:r>
    </w:p>
    <w:p w14:paraId="2E97A3FB" w14:textId="77777777" w:rsidR="007F6730" w:rsidRPr="00B1478E" w:rsidRDefault="007F6730" w:rsidP="007F6730">
      <w:pPr>
        <w:jc w:val="right"/>
        <w:rPr>
          <w:rFonts w:cs="Arial"/>
        </w:rPr>
      </w:pPr>
    </w:p>
    <w:p w14:paraId="0A7A95E6" w14:textId="77777777" w:rsidR="007F6730" w:rsidRPr="00B87AB7" w:rsidRDefault="007F6730" w:rsidP="007F6730">
      <w:pPr>
        <w:rPr>
          <w:rFonts w:cs="Arial"/>
          <w:b/>
          <w:color w:val="FF0000"/>
        </w:rPr>
      </w:pPr>
      <w:r w:rsidRPr="00B87AB7">
        <w:rPr>
          <w:rFonts w:cs="Arial"/>
          <w:b/>
          <w:color w:val="FF0000"/>
        </w:rPr>
        <w:t xml:space="preserve">EMBARGOED </w:t>
      </w:r>
      <w:r w:rsidR="00476ED3" w:rsidRPr="00B87AB7">
        <w:rPr>
          <w:rFonts w:cs="Arial"/>
          <w:b/>
          <w:color w:val="FF0000"/>
        </w:rPr>
        <w:t xml:space="preserve">FOR RELEASE </w:t>
      </w:r>
      <w:r w:rsidRPr="00B87AB7">
        <w:rPr>
          <w:rFonts w:cs="Arial"/>
          <w:b/>
          <w:color w:val="FF0000"/>
        </w:rPr>
        <w:t>UNTIL SEPT</w:t>
      </w:r>
      <w:r w:rsidR="001A0918">
        <w:rPr>
          <w:rFonts w:cs="Arial"/>
          <w:b/>
          <w:color w:val="FF0000"/>
        </w:rPr>
        <w:t>EMBER</w:t>
      </w:r>
      <w:r w:rsidRPr="00B87AB7">
        <w:rPr>
          <w:rFonts w:cs="Arial"/>
          <w:b/>
          <w:color w:val="FF0000"/>
        </w:rPr>
        <w:t xml:space="preserve"> 17, 2014, at </w:t>
      </w:r>
      <w:r w:rsidR="00476ED3" w:rsidRPr="00B87AB7">
        <w:rPr>
          <w:rFonts w:cs="Arial"/>
          <w:b/>
          <w:color w:val="FF0000"/>
        </w:rPr>
        <w:t>00:01 GMT</w:t>
      </w:r>
    </w:p>
    <w:p w14:paraId="1BD5577F" w14:textId="77777777" w:rsidR="00B1478E" w:rsidRPr="00B1478E" w:rsidRDefault="00B1478E" w:rsidP="00B1478E">
      <w:pPr>
        <w:rPr>
          <w:rFonts w:cs="Arial"/>
        </w:rPr>
      </w:pPr>
    </w:p>
    <w:p w14:paraId="628A6CCA" w14:textId="77777777" w:rsidR="00A37080" w:rsidRDefault="00A37080" w:rsidP="002618BE">
      <w:pPr>
        <w:jc w:val="center"/>
        <w:rPr>
          <w:b/>
          <w:sz w:val="24"/>
        </w:rPr>
      </w:pPr>
      <w:r>
        <w:rPr>
          <w:b/>
          <w:sz w:val="24"/>
        </w:rPr>
        <w:t xml:space="preserve">New Study: Global Shift from </w:t>
      </w:r>
      <w:r w:rsidRPr="003759E7">
        <w:rPr>
          <w:b/>
          <w:sz w:val="24"/>
        </w:rPr>
        <w:t xml:space="preserve">Cars to Mass Transit </w:t>
      </w:r>
      <w:r w:rsidRPr="00A10644">
        <w:rPr>
          <w:b/>
          <w:sz w:val="24"/>
        </w:rPr>
        <w:t xml:space="preserve">Can Save </w:t>
      </w:r>
      <w:r>
        <w:rPr>
          <w:b/>
          <w:sz w:val="24"/>
        </w:rPr>
        <w:t>More than</w:t>
      </w:r>
      <w:r w:rsidRPr="00A10644">
        <w:rPr>
          <w:b/>
          <w:sz w:val="24"/>
        </w:rPr>
        <w:t xml:space="preserve"> US$100 Trillion</w:t>
      </w:r>
      <w:r>
        <w:rPr>
          <w:b/>
          <w:sz w:val="24"/>
        </w:rPr>
        <w:t xml:space="preserve"> and Eliminate</w:t>
      </w:r>
      <w:r w:rsidRPr="00A10644">
        <w:rPr>
          <w:b/>
          <w:sz w:val="24"/>
        </w:rPr>
        <w:t xml:space="preserve"> </w:t>
      </w:r>
      <w:r w:rsidR="00C565BF">
        <w:rPr>
          <w:b/>
          <w:sz w:val="24"/>
        </w:rPr>
        <w:t>1,700</w:t>
      </w:r>
      <w:r w:rsidR="007D5C11">
        <w:rPr>
          <w:b/>
          <w:sz w:val="24"/>
        </w:rPr>
        <w:t xml:space="preserve"> Megatons</w:t>
      </w:r>
      <w:r w:rsidRPr="00A10644">
        <w:rPr>
          <w:b/>
          <w:sz w:val="24"/>
        </w:rPr>
        <w:t xml:space="preserve"> </w:t>
      </w:r>
      <w:r>
        <w:rPr>
          <w:b/>
          <w:sz w:val="24"/>
        </w:rPr>
        <w:t xml:space="preserve">of </w:t>
      </w:r>
      <w:r w:rsidRPr="00A10644">
        <w:rPr>
          <w:b/>
          <w:sz w:val="24"/>
        </w:rPr>
        <w:t>CO</w:t>
      </w:r>
      <w:r w:rsidRPr="00A10644">
        <w:rPr>
          <w:b/>
          <w:bCs/>
          <w:iCs/>
          <w:sz w:val="24"/>
          <w:vertAlign w:val="subscript"/>
        </w:rPr>
        <w:t>2</w:t>
      </w:r>
      <w:r w:rsidRPr="00A10644">
        <w:rPr>
          <w:b/>
          <w:sz w:val="24"/>
        </w:rPr>
        <w:t xml:space="preserve"> </w:t>
      </w:r>
      <w:r>
        <w:rPr>
          <w:b/>
          <w:sz w:val="24"/>
        </w:rPr>
        <w:t xml:space="preserve">Pollution </w:t>
      </w:r>
      <w:r w:rsidRPr="00A10644">
        <w:rPr>
          <w:b/>
          <w:sz w:val="24"/>
        </w:rPr>
        <w:t>by 2050</w:t>
      </w:r>
    </w:p>
    <w:p w14:paraId="737C706C" w14:textId="77777777" w:rsidR="00A37080" w:rsidRDefault="00A37080" w:rsidP="002618BE">
      <w:pPr>
        <w:jc w:val="center"/>
        <w:rPr>
          <w:b/>
          <w:sz w:val="24"/>
        </w:rPr>
      </w:pPr>
    </w:p>
    <w:p w14:paraId="07F1E6C9" w14:textId="77777777" w:rsidR="001A0918" w:rsidRDefault="00AB1636" w:rsidP="002618BE">
      <w:pPr>
        <w:jc w:val="center"/>
        <w:rPr>
          <w:b/>
          <w:i/>
        </w:rPr>
      </w:pPr>
      <w:r>
        <w:rPr>
          <w:b/>
          <w:i/>
        </w:rPr>
        <w:t xml:space="preserve">Urban </w:t>
      </w:r>
      <w:r w:rsidR="003346CF" w:rsidRPr="00A37080">
        <w:rPr>
          <w:b/>
          <w:i/>
        </w:rPr>
        <w:t>Transportation</w:t>
      </w:r>
      <w:r w:rsidR="00142AFD">
        <w:rPr>
          <w:b/>
          <w:i/>
        </w:rPr>
        <w:t xml:space="preserve"> Systems</w:t>
      </w:r>
      <w:r w:rsidR="00882317">
        <w:rPr>
          <w:b/>
          <w:i/>
        </w:rPr>
        <w:t xml:space="preserve"> </w:t>
      </w:r>
      <w:r w:rsidR="006816C8">
        <w:rPr>
          <w:b/>
          <w:i/>
        </w:rPr>
        <w:t xml:space="preserve">an </w:t>
      </w:r>
      <w:r w:rsidR="002C3BE9">
        <w:rPr>
          <w:b/>
          <w:i/>
        </w:rPr>
        <w:t xml:space="preserve">Emerging </w:t>
      </w:r>
      <w:r w:rsidR="00A37080">
        <w:rPr>
          <w:b/>
          <w:i/>
        </w:rPr>
        <w:t xml:space="preserve">Priority </w:t>
      </w:r>
      <w:r w:rsidR="001A0918">
        <w:rPr>
          <w:b/>
          <w:i/>
        </w:rPr>
        <w:t xml:space="preserve">Ahead </w:t>
      </w:r>
      <w:r w:rsidR="006816C8">
        <w:rPr>
          <w:b/>
          <w:i/>
        </w:rPr>
        <w:t xml:space="preserve">of </w:t>
      </w:r>
    </w:p>
    <w:p w14:paraId="662F50C2" w14:textId="77777777" w:rsidR="003346CF" w:rsidRPr="00A37080" w:rsidRDefault="00A37080" w:rsidP="002618BE">
      <w:pPr>
        <w:jc w:val="center"/>
        <w:rPr>
          <w:b/>
          <w:i/>
        </w:rPr>
      </w:pPr>
      <w:r w:rsidRPr="00A37080">
        <w:rPr>
          <w:b/>
          <w:i/>
        </w:rPr>
        <w:t>UN Climate</w:t>
      </w:r>
      <w:r w:rsidR="002C3BE9">
        <w:rPr>
          <w:b/>
          <w:i/>
        </w:rPr>
        <w:t xml:space="preserve"> and Sustainable Development Meetings</w:t>
      </w:r>
      <w:r w:rsidRPr="00A37080">
        <w:rPr>
          <w:b/>
          <w:i/>
        </w:rPr>
        <w:t xml:space="preserve"> </w:t>
      </w:r>
    </w:p>
    <w:p w14:paraId="403A14F8" w14:textId="77777777" w:rsidR="00B81E8A" w:rsidRDefault="00B81E8A" w:rsidP="004B62F6"/>
    <w:p w14:paraId="0F43368D" w14:textId="77777777" w:rsidR="007F6730" w:rsidRPr="001236C4" w:rsidRDefault="003346CF" w:rsidP="004B62F6">
      <w:pPr>
        <w:rPr>
          <w:sz w:val="21"/>
          <w:szCs w:val="21"/>
        </w:rPr>
      </w:pPr>
      <w:r w:rsidRPr="001236C4">
        <w:rPr>
          <w:sz w:val="21"/>
          <w:szCs w:val="21"/>
        </w:rPr>
        <w:t>NEW YORK (17 September, 2014)—</w:t>
      </w:r>
      <w:r w:rsidR="00A9064E" w:rsidRPr="001236C4">
        <w:rPr>
          <w:sz w:val="21"/>
          <w:szCs w:val="21"/>
        </w:rPr>
        <w:t>More than $100 trillion in public and private spending</w:t>
      </w:r>
      <w:r w:rsidR="006A4D0D" w:rsidRPr="001236C4">
        <w:rPr>
          <w:sz w:val="21"/>
          <w:szCs w:val="21"/>
        </w:rPr>
        <w:t xml:space="preserve">, </w:t>
      </w:r>
      <w:r w:rsidR="007F6730" w:rsidRPr="001236C4">
        <w:rPr>
          <w:sz w:val="21"/>
          <w:szCs w:val="21"/>
        </w:rPr>
        <w:t xml:space="preserve">and </w:t>
      </w:r>
      <w:r w:rsidR="00125B6B" w:rsidRPr="001236C4">
        <w:rPr>
          <w:sz w:val="21"/>
          <w:szCs w:val="21"/>
        </w:rPr>
        <w:t>1,7</w:t>
      </w:r>
      <w:r w:rsidR="007D5C11" w:rsidRPr="001236C4">
        <w:rPr>
          <w:sz w:val="21"/>
          <w:szCs w:val="21"/>
        </w:rPr>
        <w:t xml:space="preserve">00 megatons </w:t>
      </w:r>
      <w:r w:rsidR="006A4D0D" w:rsidRPr="001236C4">
        <w:rPr>
          <w:sz w:val="21"/>
          <w:szCs w:val="21"/>
        </w:rPr>
        <w:t>of carbon dioxide (CO</w:t>
      </w:r>
      <w:r w:rsidR="006A4D0D" w:rsidRPr="00B87AB7">
        <w:rPr>
          <w:bCs/>
          <w:iCs/>
          <w:sz w:val="21"/>
          <w:szCs w:val="21"/>
          <w:vertAlign w:val="subscript"/>
        </w:rPr>
        <w:t>2</w:t>
      </w:r>
      <w:r w:rsidR="006A4D0D" w:rsidRPr="001236C4">
        <w:rPr>
          <w:sz w:val="21"/>
          <w:szCs w:val="21"/>
        </w:rPr>
        <w:t>)</w:t>
      </w:r>
      <w:r w:rsidR="000E0E46">
        <w:rPr>
          <w:sz w:val="21"/>
          <w:szCs w:val="21"/>
        </w:rPr>
        <w:t>—a 40 percent reduction of urban passenger transport</w:t>
      </w:r>
      <w:r w:rsidR="006A4D0D" w:rsidRPr="001236C4">
        <w:rPr>
          <w:sz w:val="21"/>
          <w:szCs w:val="21"/>
        </w:rPr>
        <w:t xml:space="preserve"> emissions</w:t>
      </w:r>
      <w:r w:rsidR="000E0E46">
        <w:rPr>
          <w:sz w:val="21"/>
          <w:szCs w:val="21"/>
        </w:rPr>
        <w:t>—</w:t>
      </w:r>
      <w:r w:rsidR="00A9064E" w:rsidRPr="001236C4">
        <w:rPr>
          <w:sz w:val="21"/>
          <w:szCs w:val="21"/>
        </w:rPr>
        <w:t xml:space="preserve">could be </w:t>
      </w:r>
      <w:r w:rsidR="006A4D0D" w:rsidRPr="001236C4">
        <w:rPr>
          <w:sz w:val="21"/>
          <w:szCs w:val="21"/>
        </w:rPr>
        <w:t>eliminated</w:t>
      </w:r>
      <w:r w:rsidR="00A9064E" w:rsidRPr="001236C4">
        <w:rPr>
          <w:sz w:val="21"/>
          <w:szCs w:val="21"/>
        </w:rPr>
        <w:t xml:space="preserve"> </w:t>
      </w:r>
      <w:r w:rsidR="00001411" w:rsidRPr="001236C4">
        <w:rPr>
          <w:sz w:val="21"/>
          <w:szCs w:val="21"/>
        </w:rPr>
        <w:t xml:space="preserve">annually by </w:t>
      </w:r>
      <w:r w:rsidR="00A9064E" w:rsidRPr="001236C4">
        <w:rPr>
          <w:sz w:val="21"/>
          <w:szCs w:val="21"/>
        </w:rPr>
        <w:t>2050</w:t>
      </w:r>
      <w:r w:rsidR="000E0E46">
        <w:rPr>
          <w:sz w:val="21"/>
          <w:szCs w:val="21"/>
        </w:rPr>
        <w:t xml:space="preserve"> </w:t>
      </w:r>
      <w:r w:rsidR="00A9064E" w:rsidRPr="001236C4">
        <w:rPr>
          <w:sz w:val="21"/>
          <w:szCs w:val="21"/>
        </w:rPr>
        <w:t xml:space="preserve">if </w:t>
      </w:r>
      <w:r w:rsidR="006F2E4F" w:rsidRPr="001236C4">
        <w:rPr>
          <w:sz w:val="21"/>
          <w:szCs w:val="21"/>
        </w:rPr>
        <w:t>the world</w:t>
      </w:r>
      <w:r w:rsidR="00F64B57" w:rsidRPr="001236C4">
        <w:rPr>
          <w:sz w:val="21"/>
          <w:szCs w:val="21"/>
        </w:rPr>
        <w:t xml:space="preserve"> </w:t>
      </w:r>
      <w:r w:rsidR="00755334" w:rsidRPr="001236C4">
        <w:rPr>
          <w:sz w:val="21"/>
          <w:szCs w:val="21"/>
        </w:rPr>
        <w:t xml:space="preserve">expands </w:t>
      </w:r>
      <w:r w:rsidR="00F64B57" w:rsidRPr="001236C4">
        <w:rPr>
          <w:sz w:val="21"/>
          <w:szCs w:val="21"/>
        </w:rPr>
        <w:t xml:space="preserve">public </w:t>
      </w:r>
      <w:r w:rsidR="00574586" w:rsidRPr="001236C4">
        <w:rPr>
          <w:sz w:val="21"/>
          <w:szCs w:val="21"/>
        </w:rPr>
        <w:t>transportation</w:t>
      </w:r>
      <w:r w:rsidR="00F64B57" w:rsidRPr="001236C4">
        <w:rPr>
          <w:sz w:val="21"/>
          <w:szCs w:val="21"/>
        </w:rPr>
        <w:t>, wa</w:t>
      </w:r>
      <w:r w:rsidR="006F2E4F" w:rsidRPr="001236C4">
        <w:rPr>
          <w:sz w:val="21"/>
          <w:szCs w:val="21"/>
        </w:rPr>
        <w:t>lking and cycling</w:t>
      </w:r>
      <w:r w:rsidR="00AE3BCB" w:rsidRPr="001236C4">
        <w:rPr>
          <w:sz w:val="21"/>
          <w:szCs w:val="21"/>
        </w:rPr>
        <w:t xml:space="preserve"> in </w:t>
      </w:r>
      <w:r w:rsidR="00882317" w:rsidRPr="001236C4">
        <w:rPr>
          <w:sz w:val="21"/>
          <w:szCs w:val="21"/>
        </w:rPr>
        <w:t>cities</w:t>
      </w:r>
      <w:r w:rsidR="006F2E4F" w:rsidRPr="001236C4">
        <w:rPr>
          <w:sz w:val="21"/>
          <w:szCs w:val="21"/>
        </w:rPr>
        <w:t xml:space="preserve">, </w:t>
      </w:r>
      <w:r w:rsidR="00397A0F" w:rsidRPr="001236C4">
        <w:rPr>
          <w:sz w:val="21"/>
          <w:szCs w:val="21"/>
        </w:rPr>
        <w:t xml:space="preserve">according to </w:t>
      </w:r>
      <w:r w:rsidR="00926B0C" w:rsidRPr="001236C4">
        <w:rPr>
          <w:sz w:val="21"/>
          <w:szCs w:val="21"/>
        </w:rPr>
        <w:t xml:space="preserve">a </w:t>
      </w:r>
      <w:r w:rsidR="00397A0F" w:rsidRPr="001236C4">
        <w:rPr>
          <w:sz w:val="21"/>
          <w:szCs w:val="21"/>
        </w:rPr>
        <w:t xml:space="preserve">new </w:t>
      </w:r>
      <w:r w:rsidR="00926B0C" w:rsidRPr="001236C4">
        <w:rPr>
          <w:sz w:val="21"/>
          <w:szCs w:val="21"/>
        </w:rPr>
        <w:t xml:space="preserve">report </w:t>
      </w:r>
      <w:r w:rsidR="00397A0F" w:rsidRPr="001236C4">
        <w:rPr>
          <w:sz w:val="21"/>
          <w:szCs w:val="21"/>
        </w:rPr>
        <w:t xml:space="preserve">released by the </w:t>
      </w:r>
      <w:r w:rsidR="00442512" w:rsidRPr="001236C4">
        <w:rPr>
          <w:sz w:val="21"/>
          <w:szCs w:val="21"/>
        </w:rPr>
        <w:t>University of California</w:t>
      </w:r>
      <w:r w:rsidR="00B72D25" w:rsidRPr="001236C4">
        <w:rPr>
          <w:sz w:val="21"/>
          <w:szCs w:val="21"/>
        </w:rPr>
        <w:t>,</w:t>
      </w:r>
      <w:r w:rsidR="00442512" w:rsidRPr="001236C4">
        <w:rPr>
          <w:sz w:val="21"/>
          <w:szCs w:val="21"/>
        </w:rPr>
        <w:t xml:space="preserve"> Davis</w:t>
      </w:r>
      <w:r w:rsidR="00B72D25" w:rsidRPr="001236C4">
        <w:rPr>
          <w:sz w:val="21"/>
          <w:szCs w:val="21"/>
        </w:rPr>
        <w:t>,</w:t>
      </w:r>
      <w:r w:rsidR="00442512" w:rsidRPr="001236C4">
        <w:rPr>
          <w:sz w:val="21"/>
          <w:szCs w:val="21"/>
        </w:rPr>
        <w:t xml:space="preserve"> and the </w:t>
      </w:r>
      <w:r w:rsidR="00397A0F" w:rsidRPr="001236C4">
        <w:rPr>
          <w:sz w:val="21"/>
          <w:szCs w:val="21"/>
        </w:rPr>
        <w:t>Institute for Transportation and Development Policy</w:t>
      </w:r>
      <w:r w:rsidR="004D22C7" w:rsidRPr="001236C4">
        <w:rPr>
          <w:sz w:val="21"/>
          <w:szCs w:val="21"/>
        </w:rPr>
        <w:t xml:space="preserve"> (ITDP)</w:t>
      </w:r>
      <w:r w:rsidR="00397A0F" w:rsidRPr="001236C4">
        <w:rPr>
          <w:sz w:val="21"/>
          <w:szCs w:val="21"/>
        </w:rPr>
        <w:t>.</w:t>
      </w:r>
      <w:r w:rsidR="007D1A5A" w:rsidRPr="001236C4">
        <w:rPr>
          <w:sz w:val="21"/>
          <w:szCs w:val="21"/>
        </w:rPr>
        <w:t xml:space="preserve"> </w:t>
      </w:r>
    </w:p>
    <w:p w14:paraId="20908B80" w14:textId="77777777" w:rsidR="007F6730" w:rsidRPr="001236C4" w:rsidRDefault="007F6730" w:rsidP="004B62F6">
      <w:pPr>
        <w:rPr>
          <w:sz w:val="21"/>
          <w:szCs w:val="21"/>
        </w:rPr>
      </w:pPr>
    </w:p>
    <w:p w14:paraId="644483E4" w14:textId="77777777" w:rsidR="00E14040" w:rsidRPr="001236C4" w:rsidRDefault="00136594" w:rsidP="004B62F6">
      <w:pPr>
        <w:rPr>
          <w:sz w:val="21"/>
          <w:szCs w:val="21"/>
        </w:rPr>
      </w:pPr>
      <w:r w:rsidRPr="001236C4">
        <w:rPr>
          <w:sz w:val="21"/>
          <w:szCs w:val="21"/>
        </w:rPr>
        <w:t>Further, a</w:t>
      </w:r>
      <w:r w:rsidR="007D1A5A" w:rsidRPr="001236C4">
        <w:rPr>
          <w:sz w:val="21"/>
          <w:szCs w:val="21"/>
        </w:rPr>
        <w:t>n estimated 1.</w:t>
      </w:r>
      <w:r w:rsidR="00125B6B" w:rsidRPr="001236C4">
        <w:rPr>
          <w:sz w:val="21"/>
          <w:szCs w:val="21"/>
        </w:rPr>
        <w:t>4</w:t>
      </w:r>
      <w:r w:rsidR="007D1A5A" w:rsidRPr="001236C4">
        <w:rPr>
          <w:sz w:val="21"/>
          <w:szCs w:val="21"/>
        </w:rPr>
        <w:t xml:space="preserve"> million early deaths could be avoided annually by 2050 if </w:t>
      </w:r>
      <w:r w:rsidRPr="001236C4">
        <w:rPr>
          <w:sz w:val="21"/>
          <w:szCs w:val="21"/>
        </w:rPr>
        <w:t xml:space="preserve">governments </w:t>
      </w:r>
      <w:r w:rsidR="007D1A5A" w:rsidRPr="001236C4">
        <w:rPr>
          <w:sz w:val="21"/>
          <w:szCs w:val="21"/>
        </w:rPr>
        <w:t xml:space="preserve">require the strongest </w:t>
      </w:r>
      <w:r w:rsidR="007D1A5A" w:rsidRPr="001236C4">
        <w:rPr>
          <w:rFonts w:eastAsiaTheme="minorHAnsi" w:cs="Helvetica"/>
          <w:sz w:val="21"/>
          <w:szCs w:val="21"/>
          <w:lang w:eastAsia="en-US"/>
        </w:rPr>
        <w:t xml:space="preserve">vehicle pollution controls and ultralow-sulfur fuels, </w:t>
      </w:r>
      <w:r w:rsidR="007D1A5A" w:rsidRPr="001236C4">
        <w:rPr>
          <w:sz w:val="21"/>
          <w:szCs w:val="21"/>
        </w:rPr>
        <w:t xml:space="preserve">according to a </w:t>
      </w:r>
      <w:r w:rsidRPr="001236C4">
        <w:rPr>
          <w:sz w:val="21"/>
          <w:szCs w:val="21"/>
        </w:rPr>
        <w:t xml:space="preserve">related </w:t>
      </w:r>
      <w:r w:rsidR="007D1A5A" w:rsidRPr="001236C4">
        <w:rPr>
          <w:sz w:val="21"/>
          <w:szCs w:val="21"/>
        </w:rPr>
        <w:t>analysis of these urban vehicle activity pathways by the International Council on Clean Transportation (ICCT)</w:t>
      </w:r>
      <w:r w:rsidRPr="001236C4">
        <w:rPr>
          <w:sz w:val="21"/>
          <w:szCs w:val="21"/>
        </w:rPr>
        <w:t xml:space="preserve"> included in the report</w:t>
      </w:r>
      <w:r w:rsidR="007D1A5A" w:rsidRPr="001236C4">
        <w:rPr>
          <w:sz w:val="21"/>
          <w:szCs w:val="21"/>
        </w:rPr>
        <w:t>.</w:t>
      </w:r>
    </w:p>
    <w:p w14:paraId="3384AC3A" w14:textId="77777777" w:rsidR="007F6730" w:rsidRPr="001236C4" w:rsidRDefault="007F6730" w:rsidP="004B62F6">
      <w:pPr>
        <w:rPr>
          <w:sz w:val="21"/>
          <w:szCs w:val="21"/>
        </w:rPr>
      </w:pPr>
    </w:p>
    <w:p w14:paraId="03D00437" w14:textId="77777777" w:rsidR="00066CFD" w:rsidRPr="001236C4" w:rsidRDefault="001070B5" w:rsidP="004B62F6">
      <w:pPr>
        <w:rPr>
          <w:rFonts w:eastAsia="Times New Roman" w:cs="Arial"/>
          <w:sz w:val="21"/>
          <w:szCs w:val="21"/>
          <w:shd w:val="clear" w:color="auto" w:fill="FFFFFF"/>
        </w:rPr>
      </w:pPr>
      <w:r w:rsidRPr="001236C4">
        <w:rPr>
          <w:sz w:val="21"/>
          <w:szCs w:val="21"/>
        </w:rPr>
        <w:t>“</w:t>
      </w:r>
      <w:r w:rsidR="00AE3BCB" w:rsidRPr="001236C4">
        <w:rPr>
          <w:sz w:val="21"/>
          <w:szCs w:val="21"/>
        </w:rPr>
        <w:t xml:space="preserve">A </w:t>
      </w:r>
      <w:r w:rsidR="00A311E9" w:rsidRPr="001236C4">
        <w:rPr>
          <w:sz w:val="21"/>
          <w:szCs w:val="21"/>
        </w:rPr>
        <w:t>most</w:t>
      </w:r>
      <w:r w:rsidR="00AE3BCB" w:rsidRPr="001236C4">
        <w:rPr>
          <w:sz w:val="21"/>
          <w:szCs w:val="21"/>
        </w:rPr>
        <w:t xml:space="preserve"> </w:t>
      </w:r>
      <w:r w:rsidR="00EB496C" w:rsidRPr="001236C4">
        <w:rPr>
          <w:sz w:val="21"/>
          <w:szCs w:val="21"/>
        </w:rPr>
        <w:t xml:space="preserve">affordable </w:t>
      </w:r>
      <w:r w:rsidR="00A311E9" w:rsidRPr="001236C4">
        <w:rPr>
          <w:sz w:val="21"/>
          <w:szCs w:val="21"/>
        </w:rPr>
        <w:t xml:space="preserve">but largely overlooked </w:t>
      </w:r>
      <w:r w:rsidR="00EB496C" w:rsidRPr="001236C4">
        <w:rPr>
          <w:sz w:val="21"/>
          <w:szCs w:val="21"/>
        </w:rPr>
        <w:t>way</w:t>
      </w:r>
      <w:r w:rsidR="00D00713" w:rsidRPr="001236C4">
        <w:rPr>
          <w:sz w:val="21"/>
          <w:szCs w:val="21"/>
        </w:rPr>
        <w:t xml:space="preserve"> to cut </w:t>
      </w:r>
      <w:r w:rsidR="00AE3BCB" w:rsidRPr="001236C4">
        <w:rPr>
          <w:sz w:val="21"/>
          <w:szCs w:val="21"/>
        </w:rPr>
        <w:t>global warming</w:t>
      </w:r>
      <w:r w:rsidR="00D00713" w:rsidRPr="001236C4">
        <w:rPr>
          <w:sz w:val="21"/>
          <w:szCs w:val="21"/>
        </w:rPr>
        <w:t xml:space="preserve"> pollution </w:t>
      </w:r>
      <w:r w:rsidRPr="001236C4">
        <w:rPr>
          <w:sz w:val="21"/>
          <w:szCs w:val="21"/>
        </w:rPr>
        <w:t xml:space="preserve">is </w:t>
      </w:r>
      <w:r w:rsidR="00D00713" w:rsidRPr="001236C4">
        <w:rPr>
          <w:sz w:val="21"/>
          <w:szCs w:val="21"/>
        </w:rPr>
        <w:t xml:space="preserve">to give people </w:t>
      </w:r>
      <w:r w:rsidR="0097639D" w:rsidRPr="001236C4">
        <w:rPr>
          <w:sz w:val="21"/>
          <w:szCs w:val="21"/>
        </w:rPr>
        <w:t xml:space="preserve">clean </w:t>
      </w:r>
      <w:r w:rsidR="00D00713" w:rsidRPr="001236C4">
        <w:rPr>
          <w:sz w:val="21"/>
          <w:szCs w:val="21"/>
        </w:rPr>
        <w:t xml:space="preserve">options for </w:t>
      </w:r>
      <w:r w:rsidR="0097639D" w:rsidRPr="001236C4">
        <w:rPr>
          <w:sz w:val="21"/>
          <w:szCs w:val="21"/>
        </w:rPr>
        <w:t>using</w:t>
      </w:r>
      <w:r w:rsidR="0062197D" w:rsidRPr="001236C4">
        <w:rPr>
          <w:sz w:val="21"/>
          <w:szCs w:val="21"/>
        </w:rPr>
        <w:t xml:space="preserve"> public transportation, walking and cycling,</w:t>
      </w:r>
      <w:r w:rsidRPr="001236C4">
        <w:rPr>
          <w:sz w:val="21"/>
          <w:szCs w:val="21"/>
        </w:rPr>
        <w:t xml:space="preserve">” </w:t>
      </w:r>
      <w:r w:rsidRPr="001236C4">
        <w:rPr>
          <w:rFonts w:eastAsia="Times New Roman" w:cs="Arial"/>
          <w:sz w:val="21"/>
          <w:szCs w:val="21"/>
          <w:shd w:val="clear" w:color="auto" w:fill="FFFFFF"/>
        </w:rPr>
        <w:t xml:space="preserve">said </w:t>
      </w:r>
      <w:r w:rsidR="004D22C7" w:rsidRPr="001236C4">
        <w:rPr>
          <w:rFonts w:eastAsia="Times New Roman" w:cs="Arial"/>
          <w:sz w:val="21"/>
          <w:szCs w:val="21"/>
          <w:shd w:val="clear" w:color="auto" w:fill="FFFFFF"/>
        </w:rPr>
        <w:t>Michael Rep</w:t>
      </w:r>
      <w:r w:rsidR="00B1478E" w:rsidRPr="001236C4">
        <w:rPr>
          <w:rFonts w:eastAsia="Times New Roman" w:cs="Arial"/>
          <w:sz w:val="21"/>
          <w:szCs w:val="21"/>
          <w:shd w:val="clear" w:color="auto" w:fill="FFFFFF"/>
        </w:rPr>
        <w:t>l</w:t>
      </w:r>
      <w:r w:rsidR="004D22C7" w:rsidRPr="001236C4">
        <w:rPr>
          <w:rFonts w:eastAsia="Times New Roman" w:cs="Arial"/>
          <w:sz w:val="21"/>
          <w:szCs w:val="21"/>
          <w:shd w:val="clear" w:color="auto" w:fill="FFFFFF"/>
        </w:rPr>
        <w:t>ogle</w:t>
      </w:r>
      <w:r w:rsidRPr="001236C4">
        <w:rPr>
          <w:rFonts w:eastAsia="Times New Roman" w:cs="Arial"/>
          <w:sz w:val="21"/>
          <w:szCs w:val="21"/>
          <w:shd w:val="clear" w:color="auto" w:fill="FFFFFF"/>
        </w:rPr>
        <w:t xml:space="preserve">, </w:t>
      </w:r>
      <w:r w:rsidRPr="001236C4">
        <w:rPr>
          <w:sz w:val="21"/>
          <w:szCs w:val="21"/>
        </w:rPr>
        <w:t xml:space="preserve">ITDP’s </w:t>
      </w:r>
      <w:r w:rsidR="00926B0C" w:rsidRPr="001236C4">
        <w:rPr>
          <w:iCs/>
          <w:sz w:val="21"/>
          <w:szCs w:val="21"/>
        </w:rPr>
        <w:t xml:space="preserve">managing director </w:t>
      </w:r>
      <w:r w:rsidR="004D22C7" w:rsidRPr="001236C4">
        <w:rPr>
          <w:iCs/>
          <w:sz w:val="21"/>
          <w:szCs w:val="21"/>
        </w:rPr>
        <w:t xml:space="preserve">for </w:t>
      </w:r>
      <w:r w:rsidR="00926B0C" w:rsidRPr="001236C4">
        <w:rPr>
          <w:iCs/>
          <w:sz w:val="21"/>
          <w:szCs w:val="21"/>
        </w:rPr>
        <w:t xml:space="preserve">policy </w:t>
      </w:r>
      <w:r w:rsidR="00A06626" w:rsidRPr="001236C4">
        <w:rPr>
          <w:iCs/>
          <w:sz w:val="21"/>
          <w:szCs w:val="21"/>
        </w:rPr>
        <w:t>and co-author of the report</w:t>
      </w:r>
      <w:r w:rsidRPr="001236C4">
        <w:rPr>
          <w:rFonts w:eastAsia="Times New Roman" w:cs="Arial"/>
          <w:sz w:val="21"/>
          <w:szCs w:val="21"/>
          <w:shd w:val="clear" w:color="auto" w:fill="FFFFFF"/>
        </w:rPr>
        <w:t xml:space="preserve">. “Transportation, driven by </w:t>
      </w:r>
      <w:r w:rsidR="00EB496C" w:rsidRPr="001236C4">
        <w:rPr>
          <w:rFonts w:eastAsia="Times New Roman" w:cs="Arial"/>
          <w:sz w:val="21"/>
          <w:szCs w:val="21"/>
          <w:shd w:val="clear" w:color="auto" w:fill="FFFFFF"/>
        </w:rPr>
        <w:t>rapid growth</w:t>
      </w:r>
      <w:r w:rsidRPr="001236C4">
        <w:rPr>
          <w:rFonts w:eastAsia="Times New Roman" w:cs="Arial"/>
          <w:sz w:val="21"/>
          <w:szCs w:val="21"/>
          <w:shd w:val="clear" w:color="auto" w:fill="FFFFFF"/>
        </w:rPr>
        <w:t xml:space="preserve"> in </w:t>
      </w:r>
      <w:r w:rsidR="00382CE3" w:rsidRPr="001236C4">
        <w:rPr>
          <w:rFonts w:eastAsia="Times New Roman" w:cs="Arial"/>
          <w:sz w:val="21"/>
          <w:szCs w:val="21"/>
          <w:shd w:val="clear" w:color="auto" w:fill="FFFFFF"/>
        </w:rPr>
        <w:t xml:space="preserve">car </w:t>
      </w:r>
      <w:r w:rsidR="00EB496C" w:rsidRPr="001236C4">
        <w:rPr>
          <w:rFonts w:eastAsia="Times New Roman" w:cs="Arial"/>
          <w:sz w:val="21"/>
          <w:szCs w:val="21"/>
          <w:shd w:val="clear" w:color="auto" w:fill="FFFFFF"/>
        </w:rPr>
        <w:t>use</w:t>
      </w:r>
      <w:r w:rsidRPr="001236C4">
        <w:rPr>
          <w:rFonts w:eastAsia="Times New Roman" w:cs="Arial"/>
          <w:sz w:val="21"/>
          <w:szCs w:val="21"/>
          <w:shd w:val="clear" w:color="auto" w:fill="FFFFFF"/>
        </w:rPr>
        <w:t xml:space="preserve">, </w:t>
      </w:r>
      <w:r w:rsidR="00EB5777" w:rsidRPr="001236C4">
        <w:rPr>
          <w:rFonts w:eastAsia="Times New Roman" w:cs="Arial"/>
          <w:sz w:val="21"/>
          <w:szCs w:val="21"/>
          <w:shd w:val="clear" w:color="auto" w:fill="FFFFFF"/>
        </w:rPr>
        <w:t>has been</w:t>
      </w:r>
      <w:r w:rsidRPr="001236C4">
        <w:rPr>
          <w:rFonts w:eastAsia="Times New Roman" w:cs="Arial"/>
          <w:sz w:val="21"/>
          <w:szCs w:val="21"/>
          <w:shd w:val="clear" w:color="auto" w:fill="FFFFFF"/>
        </w:rPr>
        <w:t xml:space="preserve"> the fastest growing source of </w:t>
      </w:r>
      <w:r w:rsidR="00DD3EB7" w:rsidRPr="001236C4">
        <w:rPr>
          <w:sz w:val="21"/>
          <w:szCs w:val="21"/>
        </w:rPr>
        <w:t>CO</w:t>
      </w:r>
      <w:r w:rsidR="00DD3EB7" w:rsidRPr="00B87AB7">
        <w:rPr>
          <w:bCs/>
          <w:iCs/>
          <w:sz w:val="21"/>
          <w:szCs w:val="21"/>
          <w:vertAlign w:val="subscript"/>
        </w:rPr>
        <w:t>2</w:t>
      </w:r>
      <w:r w:rsidR="00DD3EB7" w:rsidRPr="001236C4">
        <w:rPr>
          <w:b/>
          <w:bCs/>
          <w:i/>
          <w:iCs/>
          <w:sz w:val="21"/>
          <w:szCs w:val="21"/>
          <w:vertAlign w:val="subscript"/>
        </w:rPr>
        <w:t xml:space="preserve"> </w:t>
      </w:r>
      <w:r w:rsidRPr="001236C4">
        <w:rPr>
          <w:rFonts w:eastAsia="Times New Roman" w:cs="Arial"/>
          <w:sz w:val="21"/>
          <w:szCs w:val="21"/>
          <w:shd w:val="clear" w:color="auto" w:fill="FFFFFF"/>
        </w:rPr>
        <w:t xml:space="preserve">in the world. </w:t>
      </w:r>
      <w:r w:rsidR="000006F2" w:rsidRPr="001236C4">
        <w:rPr>
          <w:rFonts w:eastAsia="Times New Roman" w:cs="Arial"/>
          <w:sz w:val="21"/>
          <w:szCs w:val="21"/>
          <w:shd w:val="clear" w:color="auto" w:fill="FFFFFF"/>
        </w:rPr>
        <w:t>W</w:t>
      </w:r>
      <w:r w:rsidRPr="001236C4">
        <w:rPr>
          <w:rFonts w:eastAsia="Times New Roman" w:cs="Arial"/>
          <w:sz w:val="21"/>
          <w:szCs w:val="21"/>
          <w:shd w:val="clear" w:color="auto" w:fill="FFFFFF"/>
        </w:rPr>
        <w:t xml:space="preserve">hile every part of the global economy needs to become greener, cleaning up </w:t>
      </w:r>
      <w:r w:rsidR="00382CE3" w:rsidRPr="001236C4">
        <w:rPr>
          <w:rFonts w:eastAsia="Times New Roman" w:cs="Arial"/>
          <w:sz w:val="21"/>
          <w:szCs w:val="21"/>
          <w:shd w:val="clear" w:color="auto" w:fill="FFFFFF"/>
        </w:rPr>
        <w:t xml:space="preserve">the </w:t>
      </w:r>
      <w:r w:rsidR="00232237" w:rsidRPr="001236C4">
        <w:rPr>
          <w:rFonts w:eastAsia="Times New Roman" w:cs="Arial"/>
          <w:sz w:val="21"/>
          <w:szCs w:val="21"/>
          <w:shd w:val="clear" w:color="auto" w:fill="FFFFFF"/>
        </w:rPr>
        <w:t>traffic jams</w:t>
      </w:r>
      <w:r w:rsidR="00382CE3" w:rsidRPr="001236C4">
        <w:rPr>
          <w:rFonts w:eastAsia="Times New Roman" w:cs="Arial"/>
          <w:sz w:val="21"/>
          <w:szCs w:val="21"/>
          <w:shd w:val="clear" w:color="auto" w:fill="FFFFFF"/>
        </w:rPr>
        <w:t xml:space="preserve"> </w:t>
      </w:r>
      <w:r w:rsidR="004D22C7" w:rsidRPr="001236C4">
        <w:rPr>
          <w:rFonts w:eastAsia="Times New Roman" w:cs="Arial"/>
          <w:sz w:val="21"/>
          <w:szCs w:val="21"/>
          <w:shd w:val="clear" w:color="auto" w:fill="FFFFFF"/>
        </w:rPr>
        <w:t xml:space="preserve">in the world’s cities </w:t>
      </w:r>
      <w:r w:rsidRPr="001236C4">
        <w:rPr>
          <w:rFonts w:eastAsia="Times New Roman" w:cs="Arial"/>
          <w:sz w:val="21"/>
          <w:szCs w:val="21"/>
          <w:shd w:val="clear" w:color="auto" w:fill="FFFFFF"/>
        </w:rPr>
        <w:t>offers the least pain and the most gain.</w:t>
      </w:r>
      <w:r w:rsidR="00FD6E15" w:rsidRPr="001236C4">
        <w:rPr>
          <w:rFonts w:eastAsia="Times New Roman" w:cs="Arial"/>
          <w:sz w:val="21"/>
          <w:szCs w:val="21"/>
          <w:shd w:val="clear" w:color="auto" w:fill="FFFFFF"/>
        </w:rPr>
        <w:t xml:space="preserve"> This report offers a vision of how this might unfold.</w:t>
      </w:r>
      <w:r w:rsidR="004D22C7" w:rsidRPr="001236C4">
        <w:rPr>
          <w:rFonts w:eastAsia="Times New Roman" w:cs="Arial"/>
          <w:sz w:val="21"/>
          <w:szCs w:val="21"/>
          <w:shd w:val="clear" w:color="auto" w:fill="FFFFFF"/>
        </w:rPr>
        <w:t>”</w:t>
      </w:r>
      <w:r w:rsidRPr="001236C4">
        <w:rPr>
          <w:rFonts w:eastAsia="Times New Roman" w:cs="Arial"/>
          <w:sz w:val="21"/>
          <w:szCs w:val="21"/>
          <w:shd w:val="clear" w:color="auto" w:fill="FFFFFF"/>
        </w:rPr>
        <w:t xml:space="preserve"> </w:t>
      </w:r>
    </w:p>
    <w:p w14:paraId="5E3E6EF8" w14:textId="77777777" w:rsidR="001070B5" w:rsidRPr="001236C4" w:rsidRDefault="001070B5" w:rsidP="004B62F6">
      <w:pPr>
        <w:rPr>
          <w:sz w:val="21"/>
          <w:szCs w:val="21"/>
        </w:rPr>
      </w:pPr>
    </w:p>
    <w:p w14:paraId="1C341AC1" w14:textId="77777777" w:rsidR="00B86C8D" w:rsidRPr="001236C4" w:rsidRDefault="00B86C8D" w:rsidP="004D22C7">
      <w:pPr>
        <w:rPr>
          <w:iCs/>
          <w:sz w:val="21"/>
          <w:szCs w:val="21"/>
        </w:rPr>
      </w:pPr>
      <w:r w:rsidRPr="001236C4">
        <w:rPr>
          <w:sz w:val="21"/>
          <w:szCs w:val="21"/>
        </w:rPr>
        <w:t>T</w:t>
      </w:r>
      <w:r w:rsidR="00474041" w:rsidRPr="001236C4">
        <w:rPr>
          <w:sz w:val="21"/>
          <w:szCs w:val="21"/>
        </w:rPr>
        <w:t xml:space="preserve">he report, </w:t>
      </w:r>
      <w:r w:rsidR="00474041" w:rsidRPr="001236C4">
        <w:rPr>
          <w:i/>
          <w:sz w:val="21"/>
          <w:szCs w:val="21"/>
        </w:rPr>
        <w:t>A Global High Shift Scenario</w:t>
      </w:r>
      <w:r w:rsidR="00474041" w:rsidRPr="001236C4">
        <w:rPr>
          <w:sz w:val="21"/>
          <w:szCs w:val="21"/>
        </w:rPr>
        <w:t xml:space="preserve">, </w:t>
      </w:r>
      <w:r w:rsidR="007F6730" w:rsidRPr="001236C4">
        <w:rPr>
          <w:sz w:val="21"/>
          <w:szCs w:val="21"/>
        </w:rPr>
        <w:t xml:space="preserve">is </w:t>
      </w:r>
      <w:r w:rsidR="00FA3D1E" w:rsidRPr="001236C4">
        <w:rPr>
          <w:sz w:val="21"/>
          <w:szCs w:val="21"/>
        </w:rPr>
        <w:t>the first</w:t>
      </w:r>
      <w:r w:rsidR="00AD6D6C" w:rsidRPr="001236C4">
        <w:rPr>
          <w:sz w:val="21"/>
          <w:szCs w:val="21"/>
        </w:rPr>
        <w:t xml:space="preserve"> study</w:t>
      </w:r>
      <w:r w:rsidR="00FA3D1E" w:rsidRPr="001236C4">
        <w:rPr>
          <w:sz w:val="21"/>
          <w:szCs w:val="21"/>
        </w:rPr>
        <w:t xml:space="preserve"> to examine </w:t>
      </w:r>
      <w:r w:rsidR="00AD6D6C" w:rsidRPr="001236C4">
        <w:rPr>
          <w:sz w:val="21"/>
          <w:szCs w:val="21"/>
        </w:rPr>
        <w:t xml:space="preserve">how major changes in transport investments worldwide </w:t>
      </w:r>
      <w:r w:rsidR="0076475B" w:rsidRPr="001236C4">
        <w:rPr>
          <w:sz w:val="21"/>
          <w:szCs w:val="21"/>
        </w:rPr>
        <w:t>would</w:t>
      </w:r>
      <w:r w:rsidR="00AD6D6C" w:rsidRPr="001236C4">
        <w:rPr>
          <w:sz w:val="21"/>
          <w:szCs w:val="21"/>
        </w:rPr>
        <w:t xml:space="preserve"> affect</w:t>
      </w:r>
      <w:r w:rsidR="00FA3D1E" w:rsidRPr="001236C4">
        <w:rPr>
          <w:sz w:val="21"/>
          <w:szCs w:val="21"/>
        </w:rPr>
        <w:t xml:space="preserve"> urban </w:t>
      </w:r>
      <w:r w:rsidR="00AD6D6C" w:rsidRPr="001236C4">
        <w:rPr>
          <w:sz w:val="21"/>
          <w:szCs w:val="21"/>
        </w:rPr>
        <w:t>passenger</w:t>
      </w:r>
      <w:r w:rsidR="00FA3D1E" w:rsidRPr="001236C4">
        <w:rPr>
          <w:sz w:val="21"/>
          <w:szCs w:val="21"/>
        </w:rPr>
        <w:t xml:space="preserve"> transport emissions</w:t>
      </w:r>
      <w:r w:rsidR="00AD6D6C" w:rsidRPr="001236C4">
        <w:rPr>
          <w:sz w:val="21"/>
          <w:szCs w:val="21"/>
        </w:rPr>
        <w:t xml:space="preserve"> </w:t>
      </w:r>
      <w:r w:rsidR="0076475B" w:rsidRPr="001236C4">
        <w:rPr>
          <w:sz w:val="21"/>
          <w:szCs w:val="21"/>
        </w:rPr>
        <w:t>as well as</w:t>
      </w:r>
      <w:r w:rsidRPr="001236C4">
        <w:rPr>
          <w:sz w:val="21"/>
          <w:szCs w:val="21"/>
        </w:rPr>
        <w:t xml:space="preserve"> the</w:t>
      </w:r>
      <w:r w:rsidR="00AD6D6C" w:rsidRPr="001236C4">
        <w:rPr>
          <w:sz w:val="21"/>
          <w:szCs w:val="21"/>
        </w:rPr>
        <w:t xml:space="preserve"> </w:t>
      </w:r>
      <w:r w:rsidR="0076475B" w:rsidRPr="001236C4">
        <w:rPr>
          <w:sz w:val="21"/>
          <w:szCs w:val="21"/>
        </w:rPr>
        <w:t xml:space="preserve">mobility </w:t>
      </w:r>
      <w:r w:rsidRPr="001236C4">
        <w:rPr>
          <w:sz w:val="21"/>
          <w:szCs w:val="21"/>
        </w:rPr>
        <w:t>of</w:t>
      </w:r>
      <w:r w:rsidR="0076475B" w:rsidRPr="001236C4">
        <w:rPr>
          <w:sz w:val="21"/>
          <w:szCs w:val="21"/>
        </w:rPr>
        <w:t xml:space="preserve"> different income group</w:t>
      </w:r>
      <w:r w:rsidRPr="001236C4">
        <w:rPr>
          <w:sz w:val="21"/>
          <w:szCs w:val="21"/>
        </w:rPr>
        <w:t>s</w:t>
      </w:r>
      <w:r w:rsidR="007F6730" w:rsidRPr="001236C4">
        <w:rPr>
          <w:sz w:val="21"/>
          <w:szCs w:val="21"/>
        </w:rPr>
        <w:t xml:space="preserve">. </w:t>
      </w:r>
      <w:r w:rsidR="006476BF" w:rsidRPr="001236C4">
        <w:rPr>
          <w:sz w:val="21"/>
          <w:szCs w:val="21"/>
        </w:rPr>
        <w:t>T</w:t>
      </w:r>
      <w:r w:rsidR="00474041" w:rsidRPr="001236C4">
        <w:rPr>
          <w:sz w:val="21"/>
          <w:szCs w:val="21"/>
        </w:rPr>
        <w:t xml:space="preserve">he authors </w:t>
      </w:r>
      <w:r w:rsidR="00D33590" w:rsidRPr="001236C4">
        <w:rPr>
          <w:sz w:val="21"/>
          <w:szCs w:val="21"/>
        </w:rPr>
        <w:t>calculated CO</w:t>
      </w:r>
      <w:r w:rsidR="001A0918" w:rsidRPr="003A0517">
        <w:rPr>
          <w:bCs/>
          <w:iCs/>
          <w:sz w:val="21"/>
          <w:szCs w:val="21"/>
          <w:vertAlign w:val="subscript"/>
        </w:rPr>
        <w:t>2</w:t>
      </w:r>
      <w:r w:rsidR="00D33590" w:rsidRPr="001236C4">
        <w:rPr>
          <w:sz w:val="21"/>
          <w:szCs w:val="21"/>
        </w:rPr>
        <w:t xml:space="preserve"> emissions </w:t>
      </w:r>
      <w:r w:rsidR="007A2214" w:rsidRPr="001236C4">
        <w:rPr>
          <w:sz w:val="21"/>
          <w:szCs w:val="21"/>
        </w:rPr>
        <w:t xml:space="preserve">in 2050 </w:t>
      </w:r>
      <w:r w:rsidR="006476BF" w:rsidRPr="001236C4">
        <w:rPr>
          <w:sz w:val="21"/>
          <w:szCs w:val="21"/>
        </w:rPr>
        <w:t xml:space="preserve">under </w:t>
      </w:r>
      <w:r w:rsidR="00D33590" w:rsidRPr="001236C4">
        <w:rPr>
          <w:sz w:val="21"/>
          <w:szCs w:val="21"/>
        </w:rPr>
        <w:t xml:space="preserve">two </w:t>
      </w:r>
      <w:r w:rsidR="006476BF" w:rsidRPr="001236C4">
        <w:rPr>
          <w:sz w:val="21"/>
          <w:szCs w:val="21"/>
        </w:rPr>
        <w:t>scenarios</w:t>
      </w:r>
      <w:r w:rsidR="00D33590" w:rsidRPr="001236C4">
        <w:rPr>
          <w:sz w:val="21"/>
          <w:szCs w:val="21"/>
        </w:rPr>
        <w:t>, a business-as-usual scenario and a “</w:t>
      </w:r>
      <w:r w:rsidR="00125B6B" w:rsidRPr="001236C4">
        <w:rPr>
          <w:sz w:val="21"/>
          <w:szCs w:val="21"/>
        </w:rPr>
        <w:t>H</w:t>
      </w:r>
      <w:r w:rsidR="00D33590" w:rsidRPr="001236C4">
        <w:rPr>
          <w:sz w:val="21"/>
          <w:szCs w:val="21"/>
        </w:rPr>
        <w:t xml:space="preserve">igh </w:t>
      </w:r>
      <w:r w:rsidR="00125B6B" w:rsidRPr="001236C4">
        <w:rPr>
          <w:sz w:val="21"/>
          <w:szCs w:val="21"/>
        </w:rPr>
        <w:t>S</w:t>
      </w:r>
      <w:r w:rsidR="00D33590" w:rsidRPr="001236C4">
        <w:rPr>
          <w:sz w:val="21"/>
          <w:szCs w:val="21"/>
        </w:rPr>
        <w:t xml:space="preserve">hift” scenario where </w:t>
      </w:r>
      <w:r w:rsidR="00474041" w:rsidRPr="001236C4">
        <w:rPr>
          <w:sz w:val="21"/>
          <w:szCs w:val="21"/>
        </w:rPr>
        <w:t xml:space="preserve">governments </w:t>
      </w:r>
      <w:r w:rsidR="00EB5777" w:rsidRPr="001236C4">
        <w:rPr>
          <w:iCs/>
          <w:sz w:val="21"/>
          <w:szCs w:val="21"/>
        </w:rPr>
        <w:t>significant</w:t>
      </w:r>
      <w:r w:rsidR="00474041" w:rsidRPr="001236C4">
        <w:rPr>
          <w:iCs/>
          <w:sz w:val="21"/>
          <w:szCs w:val="21"/>
        </w:rPr>
        <w:t>ly</w:t>
      </w:r>
      <w:r w:rsidR="00EB5777" w:rsidRPr="001236C4">
        <w:rPr>
          <w:iCs/>
          <w:sz w:val="21"/>
          <w:szCs w:val="21"/>
        </w:rPr>
        <w:t xml:space="preserve"> increase</w:t>
      </w:r>
      <w:r w:rsidR="00474041" w:rsidRPr="001236C4">
        <w:rPr>
          <w:iCs/>
          <w:sz w:val="21"/>
          <w:szCs w:val="21"/>
        </w:rPr>
        <w:t>d</w:t>
      </w:r>
      <w:r w:rsidR="00EB5777" w:rsidRPr="001236C4">
        <w:rPr>
          <w:iCs/>
          <w:sz w:val="21"/>
          <w:szCs w:val="21"/>
        </w:rPr>
        <w:t xml:space="preserve"> rail</w:t>
      </w:r>
      <w:r w:rsidR="00ED795B" w:rsidRPr="001236C4">
        <w:rPr>
          <w:iCs/>
          <w:sz w:val="21"/>
          <w:szCs w:val="21"/>
        </w:rPr>
        <w:t xml:space="preserve"> and clean bus </w:t>
      </w:r>
      <w:r w:rsidR="00EB5777" w:rsidRPr="001236C4">
        <w:rPr>
          <w:iCs/>
          <w:sz w:val="21"/>
          <w:szCs w:val="21"/>
        </w:rPr>
        <w:t>transport</w:t>
      </w:r>
      <w:r w:rsidR="00CE5ACE" w:rsidRPr="001236C4">
        <w:rPr>
          <w:iCs/>
          <w:sz w:val="21"/>
          <w:szCs w:val="21"/>
        </w:rPr>
        <w:t>,</w:t>
      </w:r>
      <w:r w:rsidR="00903BE8" w:rsidRPr="001236C4">
        <w:rPr>
          <w:iCs/>
          <w:sz w:val="21"/>
          <w:szCs w:val="21"/>
        </w:rPr>
        <w:t xml:space="preserve"> </w:t>
      </w:r>
      <w:r w:rsidR="00ED795B" w:rsidRPr="001236C4">
        <w:rPr>
          <w:iCs/>
          <w:sz w:val="21"/>
          <w:szCs w:val="21"/>
        </w:rPr>
        <w:t xml:space="preserve">especially Bus Rapid Transit (BRT), </w:t>
      </w:r>
      <w:r w:rsidR="007F6730" w:rsidRPr="001236C4">
        <w:rPr>
          <w:iCs/>
          <w:sz w:val="21"/>
          <w:szCs w:val="21"/>
        </w:rPr>
        <w:t xml:space="preserve">and helped </w:t>
      </w:r>
      <w:r w:rsidR="005E7AAF" w:rsidRPr="001236C4">
        <w:rPr>
          <w:iCs/>
          <w:sz w:val="21"/>
          <w:szCs w:val="21"/>
        </w:rPr>
        <w:t xml:space="preserve">urban areas </w:t>
      </w:r>
      <w:r w:rsidR="00FE7432" w:rsidRPr="001236C4">
        <w:rPr>
          <w:iCs/>
          <w:sz w:val="21"/>
          <w:szCs w:val="21"/>
        </w:rPr>
        <w:t xml:space="preserve">provide infrastructure to ensure </w:t>
      </w:r>
      <w:r w:rsidR="00ED795B" w:rsidRPr="001236C4">
        <w:rPr>
          <w:iCs/>
          <w:sz w:val="21"/>
          <w:szCs w:val="21"/>
        </w:rPr>
        <w:t xml:space="preserve">safe </w:t>
      </w:r>
      <w:r w:rsidR="00EB5777" w:rsidRPr="001236C4">
        <w:rPr>
          <w:iCs/>
          <w:sz w:val="21"/>
          <w:szCs w:val="21"/>
        </w:rPr>
        <w:t xml:space="preserve">walking, bicycling and other </w:t>
      </w:r>
      <w:r w:rsidR="007512E9" w:rsidRPr="001236C4">
        <w:rPr>
          <w:iCs/>
          <w:sz w:val="21"/>
          <w:szCs w:val="21"/>
        </w:rPr>
        <w:t xml:space="preserve">active </w:t>
      </w:r>
      <w:r w:rsidR="00EB5777" w:rsidRPr="001236C4">
        <w:rPr>
          <w:iCs/>
          <w:sz w:val="21"/>
          <w:szCs w:val="21"/>
        </w:rPr>
        <w:t xml:space="preserve">forms of transportation. The projections also include </w:t>
      </w:r>
      <w:r w:rsidRPr="001236C4">
        <w:rPr>
          <w:iCs/>
          <w:sz w:val="21"/>
          <w:szCs w:val="21"/>
        </w:rPr>
        <w:t>moving</w:t>
      </w:r>
      <w:r w:rsidR="00FE7432" w:rsidRPr="001236C4">
        <w:rPr>
          <w:iCs/>
          <w:sz w:val="21"/>
          <w:szCs w:val="21"/>
        </w:rPr>
        <w:t xml:space="preserve"> investments away from </w:t>
      </w:r>
      <w:r w:rsidR="00EB5777" w:rsidRPr="001236C4">
        <w:rPr>
          <w:iCs/>
          <w:sz w:val="21"/>
          <w:szCs w:val="21"/>
        </w:rPr>
        <w:t>road construction</w:t>
      </w:r>
      <w:r w:rsidR="00880442" w:rsidRPr="001236C4">
        <w:rPr>
          <w:iCs/>
          <w:sz w:val="21"/>
          <w:szCs w:val="21"/>
        </w:rPr>
        <w:t>, parking garages</w:t>
      </w:r>
      <w:r w:rsidR="00EB5777" w:rsidRPr="001236C4">
        <w:rPr>
          <w:iCs/>
          <w:sz w:val="21"/>
          <w:szCs w:val="21"/>
        </w:rPr>
        <w:t xml:space="preserve"> and other ways </w:t>
      </w:r>
      <w:r w:rsidR="007F6730" w:rsidRPr="001236C4">
        <w:rPr>
          <w:iCs/>
          <w:sz w:val="21"/>
          <w:szCs w:val="21"/>
        </w:rPr>
        <w:t xml:space="preserve">that encourage </w:t>
      </w:r>
      <w:r w:rsidR="00EB5777" w:rsidRPr="001236C4">
        <w:rPr>
          <w:iCs/>
          <w:sz w:val="21"/>
          <w:szCs w:val="21"/>
        </w:rPr>
        <w:t xml:space="preserve">car ownership. </w:t>
      </w:r>
    </w:p>
    <w:p w14:paraId="15F31EDB" w14:textId="77777777" w:rsidR="00B86C8D" w:rsidRPr="001236C4" w:rsidRDefault="00B86C8D" w:rsidP="004D22C7">
      <w:pPr>
        <w:rPr>
          <w:iCs/>
          <w:sz w:val="21"/>
          <w:szCs w:val="21"/>
        </w:rPr>
      </w:pPr>
    </w:p>
    <w:p w14:paraId="2AF368A3" w14:textId="77777777" w:rsidR="00232237" w:rsidRPr="001236C4" w:rsidRDefault="00B86C8D" w:rsidP="004D22C7">
      <w:pPr>
        <w:rPr>
          <w:iCs/>
          <w:sz w:val="21"/>
          <w:szCs w:val="21"/>
        </w:rPr>
      </w:pPr>
      <w:r w:rsidRPr="001236C4">
        <w:rPr>
          <w:iCs/>
          <w:sz w:val="21"/>
          <w:szCs w:val="21"/>
        </w:rPr>
        <w:t>Under this High Shift, not only would CO</w:t>
      </w:r>
      <w:r w:rsidR="001A0918" w:rsidRPr="003A0517">
        <w:rPr>
          <w:bCs/>
          <w:iCs/>
          <w:sz w:val="21"/>
          <w:szCs w:val="21"/>
          <w:vertAlign w:val="subscript"/>
        </w:rPr>
        <w:t>2</w:t>
      </w:r>
      <w:r w:rsidRPr="001236C4">
        <w:rPr>
          <w:iCs/>
          <w:sz w:val="21"/>
          <w:szCs w:val="21"/>
        </w:rPr>
        <w:t xml:space="preserve"> emissions plummet</w:t>
      </w:r>
      <w:r w:rsidR="001A0918">
        <w:rPr>
          <w:iCs/>
          <w:sz w:val="21"/>
          <w:szCs w:val="21"/>
        </w:rPr>
        <w:t>,</w:t>
      </w:r>
      <w:r w:rsidRPr="001236C4">
        <w:rPr>
          <w:iCs/>
          <w:sz w:val="21"/>
          <w:szCs w:val="21"/>
        </w:rPr>
        <w:t xml:space="preserve"> but t</w:t>
      </w:r>
      <w:r w:rsidR="00FE7432" w:rsidRPr="001236C4">
        <w:rPr>
          <w:iCs/>
          <w:sz w:val="21"/>
          <w:szCs w:val="21"/>
        </w:rPr>
        <w:t xml:space="preserve">he net financial impact of </w:t>
      </w:r>
      <w:r w:rsidR="007F6730" w:rsidRPr="001236C4">
        <w:rPr>
          <w:iCs/>
          <w:sz w:val="21"/>
          <w:szCs w:val="21"/>
        </w:rPr>
        <w:t xml:space="preserve">this shift </w:t>
      </w:r>
      <w:r w:rsidR="006476BF" w:rsidRPr="001236C4">
        <w:rPr>
          <w:iCs/>
          <w:sz w:val="21"/>
          <w:szCs w:val="21"/>
        </w:rPr>
        <w:t>would be</w:t>
      </w:r>
      <w:r w:rsidR="00FE7432" w:rsidRPr="001236C4">
        <w:rPr>
          <w:iCs/>
          <w:sz w:val="21"/>
          <w:szCs w:val="21"/>
        </w:rPr>
        <w:t xml:space="preserve"> an enormous savings over the next 35 years, covering construction, operating, vehicle and fuel-related costs.</w:t>
      </w:r>
    </w:p>
    <w:p w14:paraId="57020E14" w14:textId="77777777" w:rsidR="00232237" w:rsidRPr="001236C4" w:rsidRDefault="00232237" w:rsidP="004D22C7">
      <w:pPr>
        <w:rPr>
          <w:iCs/>
          <w:sz w:val="21"/>
          <w:szCs w:val="21"/>
        </w:rPr>
      </w:pPr>
    </w:p>
    <w:p w14:paraId="04E2FF71" w14:textId="77777777" w:rsidR="00232237" w:rsidRPr="001236C4" w:rsidRDefault="004D22C7" w:rsidP="004D22C7">
      <w:pPr>
        <w:rPr>
          <w:sz w:val="21"/>
          <w:szCs w:val="21"/>
        </w:rPr>
      </w:pPr>
      <w:r w:rsidRPr="001236C4">
        <w:rPr>
          <w:sz w:val="21"/>
          <w:szCs w:val="21"/>
        </w:rPr>
        <w:t xml:space="preserve">The </w:t>
      </w:r>
      <w:r w:rsidR="005C2E77" w:rsidRPr="001236C4">
        <w:rPr>
          <w:sz w:val="21"/>
          <w:szCs w:val="21"/>
        </w:rPr>
        <w:t xml:space="preserve">report </w:t>
      </w:r>
      <w:r w:rsidRPr="001236C4">
        <w:rPr>
          <w:sz w:val="21"/>
          <w:szCs w:val="21"/>
        </w:rPr>
        <w:t xml:space="preserve">was released </w:t>
      </w:r>
      <w:r w:rsidR="007512E9" w:rsidRPr="001236C4">
        <w:rPr>
          <w:sz w:val="21"/>
          <w:szCs w:val="21"/>
        </w:rPr>
        <w:t>at the United Nations Habitat III Prepa</w:t>
      </w:r>
      <w:r w:rsidR="00344537" w:rsidRPr="001236C4">
        <w:rPr>
          <w:sz w:val="21"/>
          <w:szCs w:val="21"/>
        </w:rPr>
        <w:t>ra</w:t>
      </w:r>
      <w:r w:rsidR="007512E9" w:rsidRPr="001236C4">
        <w:rPr>
          <w:sz w:val="21"/>
          <w:szCs w:val="21"/>
        </w:rPr>
        <w:t xml:space="preserve">tory Meeting in New York </w:t>
      </w:r>
      <w:r w:rsidR="001A0918">
        <w:rPr>
          <w:sz w:val="21"/>
          <w:szCs w:val="21"/>
        </w:rPr>
        <w:t xml:space="preserve">on </w:t>
      </w:r>
      <w:r w:rsidR="007F6730" w:rsidRPr="001236C4">
        <w:rPr>
          <w:sz w:val="21"/>
          <w:szCs w:val="21"/>
        </w:rPr>
        <w:t>Sept</w:t>
      </w:r>
      <w:r w:rsidR="001A0918">
        <w:rPr>
          <w:sz w:val="21"/>
          <w:szCs w:val="21"/>
        </w:rPr>
        <w:t>ember</w:t>
      </w:r>
      <w:r w:rsidR="007F6730" w:rsidRPr="001236C4">
        <w:rPr>
          <w:sz w:val="21"/>
          <w:szCs w:val="21"/>
        </w:rPr>
        <w:t xml:space="preserve"> 17</w:t>
      </w:r>
      <w:r w:rsidR="001A0918" w:rsidRPr="00B87AB7">
        <w:rPr>
          <w:sz w:val="21"/>
          <w:szCs w:val="21"/>
          <w:vertAlign w:val="superscript"/>
        </w:rPr>
        <w:t>th</w:t>
      </w:r>
      <w:r w:rsidR="007512E9" w:rsidRPr="001236C4">
        <w:rPr>
          <w:sz w:val="21"/>
          <w:szCs w:val="21"/>
        </w:rPr>
        <w:t xml:space="preserve">, </w:t>
      </w:r>
      <w:r w:rsidRPr="001236C4">
        <w:rPr>
          <w:sz w:val="21"/>
          <w:szCs w:val="21"/>
        </w:rPr>
        <w:t xml:space="preserve">in advance of the </w:t>
      </w:r>
      <w:r w:rsidR="007512E9" w:rsidRPr="001236C4">
        <w:rPr>
          <w:sz w:val="21"/>
          <w:szCs w:val="21"/>
        </w:rPr>
        <w:t>September 23</w:t>
      </w:r>
      <w:r w:rsidR="001A0918" w:rsidRPr="00B87AB7">
        <w:rPr>
          <w:sz w:val="21"/>
          <w:szCs w:val="21"/>
          <w:vertAlign w:val="superscript"/>
        </w:rPr>
        <w:t>rd</w:t>
      </w:r>
      <w:r w:rsidR="001A0918">
        <w:rPr>
          <w:sz w:val="21"/>
          <w:szCs w:val="21"/>
        </w:rPr>
        <w:t xml:space="preserve"> </w:t>
      </w:r>
      <w:r w:rsidRPr="001236C4">
        <w:rPr>
          <w:sz w:val="21"/>
          <w:szCs w:val="21"/>
        </w:rPr>
        <w:t xml:space="preserve">United Nations </w:t>
      </w:r>
      <w:r w:rsidR="007512E9" w:rsidRPr="001236C4">
        <w:rPr>
          <w:sz w:val="21"/>
          <w:szCs w:val="21"/>
        </w:rPr>
        <w:t>Secretary</w:t>
      </w:r>
      <w:r w:rsidR="001A0918">
        <w:rPr>
          <w:sz w:val="21"/>
          <w:szCs w:val="21"/>
        </w:rPr>
        <w:t>-</w:t>
      </w:r>
      <w:r w:rsidR="007512E9" w:rsidRPr="001236C4">
        <w:rPr>
          <w:sz w:val="21"/>
          <w:szCs w:val="21"/>
        </w:rPr>
        <w:t xml:space="preserve">General’s </w:t>
      </w:r>
      <w:r w:rsidRPr="001236C4">
        <w:rPr>
          <w:sz w:val="21"/>
          <w:szCs w:val="21"/>
        </w:rPr>
        <w:t xml:space="preserve">Climate Summit, where </w:t>
      </w:r>
      <w:r w:rsidR="00344537" w:rsidRPr="001236C4">
        <w:rPr>
          <w:sz w:val="21"/>
          <w:szCs w:val="21"/>
        </w:rPr>
        <w:t xml:space="preserve">many </w:t>
      </w:r>
      <w:r w:rsidRPr="001236C4">
        <w:rPr>
          <w:sz w:val="21"/>
          <w:szCs w:val="21"/>
        </w:rPr>
        <w:lastRenderedPageBreak/>
        <w:t>nations and corporations will announce voluntary commitments to reduce greenhouse gas emissions</w:t>
      </w:r>
      <w:r w:rsidR="007C3B2F" w:rsidRPr="001236C4">
        <w:rPr>
          <w:sz w:val="21"/>
          <w:szCs w:val="21"/>
        </w:rPr>
        <w:t>, including new efforts focused on sustainable transportation</w:t>
      </w:r>
      <w:r w:rsidRPr="001236C4">
        <w:rPr>
          <w:sz w:val="21"/>
          <w:szCs w:val="21"/>
        </w:rPr>
        <w:t>.</w:t>
      </w:r>
      <w:r w:rsidR="00903BE8" w:rsidRPr="001236C4">
        <w:rPr>
          <w:sz w:val="21"/>
          <w:szCs w:val="21"/>
        </w:rPr>
        <w:t xml:space="preserve"> </w:t>
      </w:r>
    </w:p>
    <w:p w14:paraId="136E544A" w14:textId="77777777" w:rsidR="001070B5" w:rsidRPr="001236C4" w:rsidRDefault="001070B5" w:rsidP="004B62F6">
      <w:pPr>
        <w:rPr>
          <w:sz w:val="21"/>
          <w:szCs w:val="21"/>
        </w:rPr>
      </w:pPr>
    </w:p>
    <w:p w14:paraId="0AA4643E" w14:textId="77777777" w:rsidR="001070B5" w:rsidRPr="001236C4" w:rsidRDefault="00344537" w:rsidP="004B62F6">
      <w:pPr>
        <w:rPr>
          <w:rFonts w:eastAsia="Times New Roman" w:cs="Arial"/>
          <w:sz w:val="21"/>
          <w:szCs w:val="21"/>
          <w:shd w:val="clear" w:color="auto" w:fill="FFFFFF"/>
        </w:rPr>
      </w:pPr>
      <w:r w:rsidRPr="001236C4">
        <w:rPr>
          <w:sz w:val="21"/>
          <w:szCs w:val="21"/>
        </w:rPr>
        <w:t xml:space="preserve">“The analysis shows that </w:t>
      </w:r>
      <w:r w:rsidR="00142AFD" w:rsidRPr="001236C4">
        <w:rPr>
          <w:sz w:val="21"/>
          <w:szCs w:val="21"/>
        </w:rPr>
        <w:t xml:space="preserve">getting </w:t>
      </w:r>
      <w:r w:rsidRPr="001236C4">
        <w:rPr>
          <w:sz w:val="21"/>
          <w:szCs w:val="21"/>
        </w:rPr>
        <w:t xml:space="preserve">away from car-centric development will cut </w:t>
      </w:r>
      <w:r w:rsidR="00125B6B" w:rsidRPr="001236C4">
        <w:rPr>
          <w:sz w:val="21"/>
          <w:szCs w:val="21"/>
        </w:rPr>
        <w:t xml:space="preserve">urban </w:t>
      </w:r>
      <w:r w:rsidR="00DD3EB7" w:rsidRPr="001236C4">
        <w:rPr>
          <w:sz w:val="21"/>
          <w:szCs w:val="21"/>
        </w:rPr>
        <w:t>CO</w:t>
      </w:r>
      <w:r w:rsidR="00DD3EB7" w:rsidRPr="00B87AB7">
        <w:rPr>
          <w:bCs/>
          <w:iCs/>
          <w:sz w:val="21"/>
          <w:szCs w:val="21"/>
          <w:vertAlign w:val="subscript"/>
        </w:rPr>
        <w:t>2</w:t>
      </w:r>
      <w:r w:rsidRPr="001236C4">
        <w:rPr>
          <w:sz w:val="21"/>
          <w:szCs w:val="21"/>
        </w:rPr>
        <w:t xml:space="preserve"> dramatically </w:t>
      </w:r>
      <w:r w:rsidR="00232237" w:rsidRPr="001236C4">
        <w:rPr>
          <w:sz w:val="21"/>
          <w:szCs w:val="21"/>
        </w:rPr>
        <w:t xml:space="preserve">and </w:t>
      </w:r>
      <w:r w:rsidRPr="001236C4">
        <w:rPr>
          <w:sz w:val="21"/>
          <w:szCs w:val="21"/>
        </w:rPr>
        <w:t>also reduce costs</w:t>
      </w:r>
      <w:r w:rsidR="007F6730" w:rsidRPr="001236C4">
        <w:rPr>
          <w:sz w:val="21"/>
          <w:szCs w:val="21"/>
        </w:rPr>
        <w:t xml:space="preserve">,” said report co-author Lew Fulton, co-director of </w:t>
      </w:r>
      <w:proofErr w:type="spellStart"/>
      <w:r w:rsidR="007F6730" w:rsidRPr="001236C4">
        <w:rPr>
          <w:sz w:val="21"/>
          <w:szCs w:val="21"/>
        </w:rPr>
        <w:t>NextSTEPS</w:t>
      </w:r>
      <w:proofErr w:type="spellEnd"/>
      <w:r w:rsidR="007F6730" w:rsidRPr="001236C4">
        <w:rPr>
          <w:sz w:val="21"/>
          <w:szCs w:val="21"/>
        </w:rPr>
        <w:t xml:space="preserve"> Program at the Institute of Transportation Studies at UC Davis</w:t>
      </w:r>
      <w:r w:rsidR="00232237" w:rsidRPr="001236C4">
        <w:rPr>
          <w:sz w:val="21"/>
          <w:szCs w:val="21"/>
        </w:rPr>
        <w:t xml:space="preserve">. </w:t>
      </w:r>
      <w:r w:rsidR="007F6730" w:rsidRPr="001236C4">
        <w:rPr>
          <w:sz w:val="21"/>
          <w:szCs w:val="21"/>
        </w:rPr>
        <w:t>“</w:t>
      </w:r>
      <w:r w:rsidR="00125B6B" w:rsidRPr="001236C4">
        <w:rPr>
          <w:sz w:val="21"/>
          <w:szCs w:val="21"/>
        </w:rPr>
        <w:t>And</w:t>
      </w:r>
      <w:r w:rsidR="00E9275A" w:rsidRPr="001236C4">
        <w:rPr>
          <w:sz w:val="21"/>
          <w:szCs w:val="21"/>
        </w:rPr>
        <w:t>,</w:t>
      </w:r>
      <w:r w:rsidR="00232237" w:rsidRPr="001236C4">
        <w:rPr>
          <w:sz w:val="21"/>
          <w:szCs w:val="21"/>
        </w:rPr>
        <w:t xml:space="preserve"> sign</w:t>
      </w:r>
      <w:r w:rsidR="00E9275A" w:rsidRPr="001236C4">
        <w:rPr>
          <w:sz w:val="21"/>
          <w:szCs w:val="21"/>
        </w:rPr>
        <w:t>i</w:t>
      </w:r>
      <w:r w:rsidR="00232237" w:rsidRPr="001236C4">
        <w:rPr>
          <w:sz w:val="21"/>
          <w:szCs w:val="21"/>
        </w:rPr>
        <w:t>ficantly, making it easier to move around urban areas helps improve social mobility, expanding access to economic opportunities for all parts of society</w:t>
      </w:r>
      <w:r w:rsidR="007F6730" w:rsidRPr="001236C4">
        <w:rPr>
          <w:sz w:val="21"/>
          <w:szCs w:val="21"/>
        </w:rPr>
        <w:t>.</w:t>
      </w:r>
      <w:r w:rsidR="001A0918">
        <w:rPr>
          <w:sz w:val="21"/>
          <w:szCs w:val="21"/>
        </w:rPr>
        <w:t>”</w:t>
      </w:r>
      <w:r w:rsidRPr="001236C4">
        <w:rPr>
          <w:sz w:val="21"/>
          <w:szCs w:val="21"/>
        </w:rPr>
        <w:t xml:space="preserve"> </w:t>
      </w:r>
    </w:p>
    <w:p w14:paraId="5FA64B54" w14:textId="77777777" w:rsidR="003346CF" w:rsidRPr="001236C4" w:rsidRDefault="003346CF" w:rsidP="004B62F6">
      <w:pPr>
        <w:rPr>
          <w:sz w:val="21"/>
          <w:szCs w:val="21"/>
        </w:rPr>
      </w:pPr>
    </w:p>
    <w:p w14:paraId="09A4C72F" w14:textId="77777777" w:rsidR="00392C55" w:rsidRPr="001236C4" w:rsidRDefault="00392C55" w:rsidP="00392C55">
      <w:pPr>
        <w:keepNext/>
        <w:rPr>
          <w:b/>
          <w:sz w:val="21"/>
          <w:szCs w:val="21"/>
        </w:rPr>
      </w:pPr>
      <w:r w:rsidRPr="001236C4">
        <w:rPr>
          <w:b/>
          <w:sz w:val="21"/>
          <w:szCs w:val="21"/>
        </w:rPr>
        <w:t>Better Mobility Leads to Social Mobility</w:t>
      </w:r>
    </w:p>
    <w:p w14:paraId="117A1E9C" w14:textId="77777777" w:rsidR="00037D69" w:rsidRPr="001236C4" w:rsidRDefault="00037D69" w:rsidP="00037D69">
      <w:pPr>
        <w:rPr>
          <w:sz w:val="21"/>
          <w:szCs w:val="21"/>
        </w:rPr>
      </w:pPr>
      <w:r w:rsidRPr="001236C4">
        <w:rPr>
          <w:sz w:val="21"/>
          <w:szCs w:val="21"/>
        </w:rPr>
        <w:t xml:space="preserve">The new report also describes sustainable transportation as a key factor in economic development. Under the High Shift scenario, mass transit access is projected to more than triple for the lowest income groups and more than double for the second lowest groups. Notably, the overall mobility evens out between income groups, providing those more impoverished with better access to employment and services that can improve their family livelihoods. </w:t>
      </w:r>
    </w:p>
    <w:p w14:paraId="14F4F38F" w14:textId="77777777" w:rsidR="00037D69" w:rsidRPr="001236C4" w:rsidRDefault="00037D69" w:rsidP="00037D69">
      <w:pPr>
        <w:rPr>
          <w:sz w:val="21"/>
          <w:szCs w:val="21"/>
        </w:rPr>
      </w:pPr>
    </w:p>
    <w:p w14:paraId="143060DC" w14:textId="77777777" w:rsidR="00037D69" w:rsidRPr="001236C4" w:rsidRDefault="00037D69" w:rsidP="00037D69">
      <w:pPr>
        <w:rPr>
          <w:sz w:val="21"/>
          <w:szCs w:val="21"/>
        </w:rPr>
      </w:pPr>
      <w:r w:rsidRPr="001236C4">
        <w:rPr>
          <w:sz w:val="21"/>
          <w:szCs w:val="21"/>
        </w:rPr>
        <w:t>“Today and out to 2050, lower income groups will have limited access to cars in most countries under almost any scenario; improving access to modern, clean, high-capacity public transport is crucial,” said Fulton.</w:t>
      </w:r>
    </w:p>
    <w:p w14:paraId="1F009C55" w14:textId="77777777" w:rsidR="00037D69" w:rsidRPr="001236C4" w:rsidRDefault="00037D69" w:rsidP="00037D69">
      <w:pPr>
        <w:rPr>
          <w:sz w:val="21"/>
          <w:szCs w:val="21"/>
        </w:rPr>
      </w:pPr>
    </w:p>
    <w:p w14:paraId="757A3C7F" w14:textId="77777777" w:rsidR="00392C55" w:rsidRPr="001236C4" w:rsidRDefault="00392C55" w:rsidP="00392C55">
      <w:pPr>
        <w:rPr>
          <w:sz w:val="21"/>
          <w:szCs w:val="21"/>
        </w:rPr>
      </w:pPr>
      <w:r w:rsidRPr="001236C4">
        <w:rPr>
          <w:sz w:val="21"/>
          <w:szCs w:val="21"/>
        </w:rPr>
        <w:t xml:space="preserve">“Unmanaged growth in motor vehicle use threatens to exacerbate growing income inequality and environmental ills, while more sustainable transport delivers access for all, reducing these ills. This report’s findings should help support wider agreement on climate policy, where costs and equity of the cleanup burden between rich and poor are key issues,” noted Replogle. </w:t>
      </w:r>
    </w:p>
    <w:p w14:paraId="6D6FC93F" w14:textId="77777777" w:rsidR="00392C55" w:rsidRDefault="00392C55" w:rsidP="000B5E67">
      <w:pPr>
        <w:rPr>
          <w:b/>
          <w:sz w:val="21"/>
          <w:szCs w:val="21"/>
        </w:rPr>
      </w:pPr>
    </w:p>
    <w:p w14:paraId="7488727D" w14:textId="77777777" w:rsidR="007F6730" w:rsidRPr="001236C4" w:rsidRDefault="000B5E67" w:rsidP="000B5E67">
      <w:pPr>
        <w:rPr>
          <w:sz w:val="21"/>
          <w:szCs w:val="21"/>
        </w:rPr>
      </w:pPr>
      <w:r w:rsidRPr="001236C4">
        <w:rPr>
          <w:b/>
          <w:sz w:val="21"/>
          <w:szCs w:val="21"/>
        </w:rPr>
        <w:t>Emission Standards Save Lives</w:t>
      </w:r>
    </w:p>
    <w:p w14:paraId="319D2850" w14:textId="77777777" w:rsidR="00736E2C" w:rsidRPr="001236C4" w:rsidRDefault="000B5E67" w:rsidP="000B5E67">
      <w:pPr>
        <w:rPr>
          <w:sz w:val="21"/>
          <w:szCs w:val="21"/>
        </w:rPr>
      </w:pPr>
      <w:r w:rsidRPr="001236C4">
        <w:rPr>
          <w:sz w:val="21"/>
          <w:szCs w:val="21"/>
        </w:rPr>
        <w:t xml:space="preserve">Air pollution is </w:t>
      </w:r>
      <w:r w:rsidR="007D1025" w:rsidRPr="001236C4">
        <w:rPr>
          <w:sz w:val="21"/>
          <w:szCs w:val="21"/>
        </w:rPr>
        <w:t>a leading</w:t>
      </w:r>
      <w:r w:rsidRPr="001236C4">
        <w:rPr>
          <w:sz w:val="21"/>
          <w:szCs w:val="21"/>
        </w:rPr>
        <w:t xml:space="preserve"> cause of</w:t>
      </w:r>
      <w:r w:rsidR="007F0D89" w:rsidRPr="001236C4">
        <w:rPr>
          <w:sz w:val="21"/>
          <w:szCs w:val="21"/>
        </w:rPr>
        <w:t xml:space="preserve"> early</w:t>
      </w:r>
      <w:r w:rsidRPr="001236C4">
        <w:rPr>
          <w:sz w:val="21"/>
          <w:szCs w:val="21"/>
        </w:rPr>
        <w:t xml:space="preserve"> death, </w:t>
      </w:r>
      <w:hyperlink r:id="rId15" w:history="1">
        <w:r w:rsidR="007F0D89" w:rsidRPr="001236C4">
          <w:rPr>
            <w:rStyle w:val="Hyperlink"/>
            <w:sz w:val="21"/>
            <w:szCs w:val="21"/>
          </w:rPr>
          <w:t>responsible for more than 3.2 million early deaths annually</w:t>
        </w:r>
      </w:hyperlink>
      <w:r w:rsidRPr="001236C4">
        <w:rPr>
          <w:sz w:val="21"/>
          <w:szCs w:val="21"/>
        </w:rPr>
        <w:t xml:space="preserve">. </w:t>
      </w:r>
      <w:r w:rsidR="00230300" w:rsidRPr="001236C4">
        <w:rPr>
          <w:sz w:val="21"/>
          <w:szCs w:val="21"/>
        </w:rPr>
        <w:t>Exposure to</w:t>
      </w:r>
      <w:r w:rsidR="002306BC" w:rsidRPr="001236C4">
        <w:rPr>
          <w:sz w:val="21"/>
          <w:szCs w:val="21"/>
        </w:rPr>
        <w:t xml:space="preserve"> vehicle tailpipe</w:t>
      </w:r>
      <w:r w:rsidR="00230300" w:rsidRPr="001236C4">
        <w:rPr>
          <w:sz w:val="21"/>
          <w:szCs w:val="21"/>
        </w:rPr>
        <w:t xml:space="preserve"> emissions is</w:t>
      </w:r>
      <w:r w:rsidR="002306BC" w:rsidRPr="001236C4">
        <w:rPr>
          <w:sz w:val="21"/>
          <w:szCs w:val="21"/>
        </w:rPr>
        <w:t xml:space="preserve"> associated with increased risk of </w:t>
      </w:r>
      <w:r w:rsidR="00AC2C7F" w:rsidRPr="001236C4">
        <w:rPr>
          <w:sz w:val="21"/>
          <w:szCs w:val="21"/>
        </w:rPr>
        <w:t xml:space="preserve">early </w:t>
      </w:r>
      <w:r w:rsidR="002306BC" w:rsidRPr="001236C4">
        <w:rPr>
          <w:sz w:val="21"/>
          <w:szCs w:val="21"/>
        </w:rPr>
        <w:t xml:space="preserve">death from cardiopulmonary disease and lung cancer, as well as respiratory infections in children. </w:t>
      </w:r>
      <w:r w:rsidR="00AC2C7F" w:rsidRPr="001236C4">
        <w:rPr>
          <w:sz w:val="21"/>
          <w:szCs w:val="21"/>
        </w:rPr>
        <w:t>C</w:t>
      </w:r>
      <w:r w:rsidRPr="001236C4">
        <w:rPr>
          <w:sz w:val="21"/>
          <w:szCs w:val="21"/>
        </w:rPr>
        <w:t xml:space="preserve">ar and diesel exhaust </w:t>
      </w:r>
      <w:r w:rsidR="00AC2C7F" w:rsidRPr="001236C4">
        <w:rPr>
          <w:sz w:val="21"/>
          <w:szCs w:val="21"/>
        </w:rPr>
        <w:t xml:space="preserve">also </w:t>
      </w:r>
      <w:r w:rsidR="00922D7B" w:rsidRPr="001236C4">
        <w:rPr>
          <w:sz w:val="21"/>
          <w:szCs w:val="21"/>
        </w:rPr>
        <w:t>increase</w:t>
      </w:r>
      <w:r w:rsidR="00D2380E" w:rsidRPr="001236C4">
        <w:rPr>
          <w:sz w:val="21"/>
          <w:szCs w:val="21"/>
        </w:rPr>
        <w:t>s</w:t>
      </w:r>
      <w:r w:rsidR="00922D7B" w:rsidRPr="001236C4">
        <w:rPr>
          <w:sz w:val="21"/>
          <w:szCs w:val="21"/>
        </w:rPr>
        <w:t xml:space="preserve"> the risk of </w:t>
      </w:r>
      <w:r w:rsidR="00AC2C7F" w:rsidRPr="001236C4">
        <w:rPr>
          <w:sz w:val="21"/>
          <w:szCs w:val="21"/>
        </w:rPr>
        <w:t>non-fatal health outcomes</w:t>
      </w:r>
      <w:r w:rsidR="00E8304B" w:rsidRPr="001236C4">
        <w:rPr>
          <w:sz w:val="21"/>
          <w:szCs w:val="21"/>
        </w:rPr>
        <w:t>, including</w:t>
      </w:r>
      <w:r w:rsidR="00AC2C7F" w:rsidRPr="001236C4">
        <w:rPr>
          <w:sz w:val="21"/>
          <w:szCs w:val="21"/>
        </w:rPr>
        <w:t xml:space="preserve"> asthma and cardiovascular disease.</w:t>
      </w:r>
    </w:p>
    <w:p w14:paraId="75204520" w14:textId="77777777" w:rsidR="00736E2C" w:rsidRPr="001236C4" w:rsidRDefault="00736E2C" w:rsidP="000B5E67">
      <w:pPr>
        <w:rPr>
          <w:sz w:val="21"/>
          <w:szCs w:val="21"/>
        </w:rPr>
      </w:pPr>
    </w:p>
    <w:p w14:paraId="7208C213" w14:textId="77777777" w:rsidR="00105310" w:rsidRPr="001236C4" w:rsidRDefault="007D1025" w:rsidP="00367C42">
      <w:pPr>
        <w:rPr>
          <w:sz w:val="21"/>
          <w:szCs w:val="21"/>
        </w:rPr>
      </w:pPr>
      <w:r w:rsidRPr="001236C4">
        <w:rPr>
          <w:sz w:val="21"/>
          <w:szCs w:val="21"/>
        </w:rPr>
        <w:t xml:space="preserve">The </w:t>
      </w:r>
      <w:r w:rsidRPr="001236C4">
        <w:rPr>
          <w:rFonts w:eastAsiaTheme="minorHAnsi" w:cs="Helvetica"/>
          <w:sz w:val="21"/>
          <w:szCs w:val="21"/>
          <w:lang w:eastAsia="en-US"/>
        </w:rPr>
        <w:t>International Council on Clean Transportation</w:t>
      </w:r>
      <w:r w:rsidRPr="001236C4">
        <w:rPr>
          <w:sz w:val="21"/>
          <w:szCs w:val="21"/>
        </w:rPr>
        <w:t xml:space="preserve"> </w:t>
      </w:r>
      <w:r w:rsidR="00E440CD" w:rsidRPr="001236C4">
        <w:rPr>
          <w:sz w:val="21"/>
          <w:szCs w:val="21"/>
        </w:rPr>
        <w:t xml:space="preserve">evaluated the </w:t>
      </w:r>
      <w:r w:rsidR="00EC486D" w:rsidRPr="001236C4">
        <w:rPr>
          <w:sz w:val="21"/>
          <w:szCs w:val="21"/>
        </w:rPr>
        <w:t xml:space="preserve">impacts </w:t>
      </w:r>
      <w:r w:rsidR="00E440CD" w:rsidRPr="001236C4">
        <w:rPr>
          <w:sz w:val="21"/>
          <w:szCs w:val="21"/>
        </w:rPr>
        <w:t xml:space="preserve">of </w:t>
      </w:r>
      <w:r w:rsidR="00EC486D" w:rsidRPr="001236C4">
        <w:rPr>
          <w:sz w:val="21"/>
          <w:szCs w:val="21"/>
        </w:rPr>
        <w:t xml:space="preserve">urban travel by cars, motorcycles, trucks and buses on </w:t>
      </w:r>
      <w:r w:rsidR="002306BC" w:rsidRPr="001236C4">
        <w:rPr>
          <w:sz w:val="21"/>
          <w:szCs w:val="21"/>
        </w:rPr>
        <w:t xml:space="preserve">the number of </w:t>
      </w:r>
      <w:r w:rsidR="00EC486D" w:rsidRPr="001236C4">
        <w:rPr>
          <w:sz w:val="21"/>
          <w:szCs w:val="21"/>
        </w:rPr>
        <w:t>early death</w:t>
      </w:r>
      <w:r w:rsidR="002306BC" w:rsidRPr="001236C4">
        <w:rPr>
          <w:sz w:val="21"/>
          <w:szCs w:val="21"/>
        </w:rPr>
        <w:t>s</w:t>
      </w:r>
      <w:r w:rsidR="00EC486D" w:rsidRPr="001236C4">
        <w:rPr>
          <w:sz w:val="21"/>
          <w:szCs w:val="21"/>
        </w:rPr>
        <w:t xml:space="preserve"> from exposure to </w:t>
      </w:r>
      <w:r w:rsidR="00D2380E" w:rsidRPr="001236C4">
        <w:rPr>
          <w:sz w:val="21"/>
          <w:szCs w:val="21"/>
        </w:rPr>
        <w:t>soot emitted directly from vehicle tailpipes.</w:t>
      </w:r>
      <w:r w:rsidR="002306BC" w:rsidRPr="001236C4">
        <w:rPr>
          <w:sz w:val="21"/>
          <w:szCs w:val="21"/>
        </w:rPr>
        <w:t xml:space="preserve"> </w:t>
      </w:r>
      <w:r w:rsidR="001A0918">
        <w:rPr>
          <w:sz w:val="21"/>
          <w:szCs w:val="21"/>
        </w:rPr>
        <w:t>“</w:t>
      </w:r>
      <w:r w:rsidR="00E8304B" w:rsidRPr="001236C4">
        <w:rPr>
          <w:sz w:val="21"/>
          <w:szCs w:val="21"/>
        </w:rPr>
        <w:t>Future growth in vehicle activity could produce a four-fold increase in associated early deaths by 2050</w:t>
      </w:r>
      <w:r w:rsidR="007C3E46">
        <w:rPr>
          <w:sz w:val="21"/>
          <w:szCs w:val="21"/>
        </w:rPr>
        <w:t>,</w:t>
      </w:r>
      <w:r w:rsidR="00E8304B" w:rsidRPr="001236C4">
        <w:rPr>
          <w:sz w:val="21"/>
          <w:szCs w:val="21"/>
        </w:rPr>
        <w:t xml:space="preserve"> even with a global shift to mass transit,</w:t>
      </w:r>
      <w:r w:rsidR="001A0918">
        <w:rPr>
          <w:sz w:val="21"/>
          <w:szCs w:val="21"/>
        </w:rPr>
        <w:t>”</w:t>
      </w:r>
      <w:r w:rsidR="00E8304B" w:rsidRPr="001236C4">
        <w:rPr>
          <w:sz w:val="21"/>
          <w:szCs w:val="21"/>
        </w:rPr>
        <w:t xml:space="preserve"> said </w:t>
      </w:r>
      <w:r w:rsidR="00AF634C" w:rsidRPr="001236C4">
        <w:rPr>
          <w:sz w:val="21"/>
          <w:szCs w:val="21"/>
        </w:rPr>
        <w:t xml:space="preserve">ICCT’s </w:t>
      </w:r>
      <w:r w:rsidR="00E8304B" w:rsidRPr="001236C4">
        <w:rPr>
          <w:rFonts w:eastAsiaTheme="minorHAnsi" w:cs="Helvetica"/>
          <w:sz w:val="21"/>
          <w:szCs w:val="21"/>
          <w:lang w:eastAsia="en-US"/>
        </w:rPr>
        <w:t xml:space="preserve">Joshua Miller, </w:t>
      </w:r>
      <w:r w:rsidR="00AF634C" w:rsidRPr="001236C4">
        <w:rPr>
          <w:rFonts w:eastAsiaTheme="minorHAnsi" w:cs="Helvetica"/>
          <w:sz w:val="21"/>
          <w:szCs w:val="21"/>
          <w:lang w:eastAsia="en-US"/>
        </w:rPr>
        <w:t>a contributor to</w:t>
      </w:r>
      <w:r w:rsidR="00E8304B" w:rsidRPr="001236C4">
        <w:rPr>
          <w:rFonts w:eastAsiaTheme="minorHAnsi" w:cs="Helvetica"/>
          <w:sz w:val="21"/>
          <w:szCs w:val="21"/>
          <w:lang w:eastAsia="en-US"/>
        </w:rPr>
        <w:t xml:space="preserve"> the study. </w:t>
      </w:r>
      <w:r w:rsidR="001A0918">
        <w:rPr>
          <w:rFonts w:eastAsiaTheme="minorHAnsi" w:cs="Helvetica"/>
          <w:sz w:val="21"/>
          <w:szCs w:val="21"/>
          <w:lang w:eastAsia="en-US"/>
        </w:rPr>
        <w:t>“</w:t>
      </w:r>
      <w:r w:rsidR="00E8304B" w:rsidRPr="001236C4">
        <w:rPr>
          <w:sz w:val="21"/>
          <w:szCs w:val="21"/>
        </w:rPr>
        <w:t>We could avoid about 1.</w:t>
      </w:r>
      <w:r w:rsidR="00FE7432" w:rsidRPr="001236C4">
        <w:rPr>
          <w:sz w:val="21"/>
          <w:szCs w:val="21"/>
        </w:rPr>
        <w:t>4</w:t>
      </w:r>
      <w:r w:rsidR="00E8304B" w:rsidRPr="001236C4">
        <w:rPr>
          <w:sz w:val="21"/>
          <w:szCs w:val="21"/>
        </w:rPr>
        <w:t xml:space="preserve"> million early deaths annually if national leaders committed to a global policy roadmap that requires </w:t>
      </w:r>
      <w:r w:rsidR="00357E9C" w:rsidRPr="001236C4">
        <w:rPr>
          <w:sz w:val="21"/>
          <w:szCs w:val="21"/>
        </w:rPr>
        <w:t>the strongest</w:t>
      </w:r>
      <w:r w:rsidR="00E8304B" w:rsidRPr="001236C4">
        <w:rPr>
          <w:sz w:val="21"/>
          <w:szCs w:val="21"/>
        </w:rPr>
        <w:t xml:space="preserve"> </w:t>
      </w:r>
      <w:r w:rsidR="00E8304B" w:rsidRPr="001236C4">
        <w:rPr>
          <w:rFonts w:eastAsiaTheme="minorHAnsi" w:cs="Helvetica"/>
          <w:sz w:val="21"/>
          <w:szCs w:val="21"/>
          <w:lang w:eastAsia="en-US"/>
        </w:rPr>
        <w:t>vehicle pollution controls and ultralow-sulfur fuels</w:t>
      </w:r>
      <w:r w:rsidR="00E8304B" w:rsidRPr="001236C4">
        <w:rPr>
          <w:sz w:val="21"/>
          <w:szCs w:val="21"/>
        </w:rPr>
        <w:t>.</w:t>
      </w:r>
      <w:r w:rsidR="001A0918">
        <w:rPr>
          <w:sz w:val="21"/>
          <w:szCs w:val="21"/>
        </w:rPr>
        <w:t>”</w:t>
      </w:r>
      <w:r w:rsidR="00E8304B" w:rsidRPr="001236C4">
        <w:rPr>
          <w:sz w:val="21"/>
          <w:szCs w:val="21"/>
        </w:rPr>
        <w:t xml:space="preserve"> Cleaner buses alone would account for 20 percent of these benefits</w:t>
      </w:r>
      <w:r w:rsidR="00105310" w:rsidRPr="001236C4">
        <w:rPr>
          <w:rFonts w:eastAsiaTheme="minorHAnsi" w:cs="Helvetica"/>
          <w:sz w:val="21"/>
          <w:szCs w:val="21"/>
          <w:lang w:eastAsia="en-US"/>
        </w:rPr>
        <w:t>.</w:t>
      </w:r>
    </w:p>
    <w:p w14:paraId="550A5101" w14:textId="77777777" w:rsidR="000B5E67" w:rsidRPr="001236C4" w:rsidRDefault="000B5E67" w:rsidP="000B5E67">
      <w:pPr>
        <w:rPr>
          <w:sz w:val="21"/>
          <w:szCs w:val="21"/>
        </w:rPr>
      </w:pPr>
    </w:p>
    <w:p w14:paraId="07D2882E" w14:textId="77777777" w:rsidR="00037D69" w:rsidRPr="001236C4" w:rsidRDefault="00037D69" w:rsidP="00037D69">
      <w:pPr>
        <w:rPr>
          <w:b/>
          <w:sz w:val="21"/>
          <w:szCs w:val="21"/>
        </w:rPr>
      </w:pPr>
      <w:r w:rsidRPr="001236C4">
        <w:rPr>
          <w:b/>
          <w:sz w:val="21"/>
          <w:szCs w:val="21"/>
        </w:rPr>
        <w:t>Fuel Economy Standards Save Fuel and Cut CO</w:t>
      </w:r>
      <w:r w:rsidRPr="001236C4">
        <w:rPr>
          <w:b/>
          <w:sz w:val="21"/>
          <w:szCs w:val="21"/>
          <w:vertAlign w:val="subscript"/>
        </w:rPr>
        <w:t>2</w:t>
      </w:r>
      <w:r w:rsidRPr="001236C4">
        <w:rPr>
          <w:b/>
          <w:sz w:val="21"/>
          <w:szCs w:val="21"/>
        </w:rPr>
        <w:t xml:space="preserve"> Emissions</w:t>
      </w:r>
    </w:p>
    <w:p w14:paraId="32BF0702" w14:textId="77777777" w:rsidR="00037D69" w:rsidRDefault="00037D69" w:rsidP="00037D69">
      <w:pPr>
        <w:rPr>
          <w:rFonts w:asciiTheme="minorHAnsi" w:hAnsiTheme="minorHAnsi"/>
          <w:sz w:val="21"/>
          <w:szCs w:val="21"/>
        </w:rPr>
      </w:pPr>
      <w:r w:rsidRPr="001236C4">
        <w:rPr>
          <w:rFonts w:asciiTheme="minorHAnsi" w:hAnsiTheme="minorHAnsi"/>
          <w:sz w:val="21"/>
          <w:szCs w:val="21"/>
        </w:rPr>
        <w:t xml:space="preserve">While this study has not focused on further actions to boost motor vehicle fuel economy, it takes into account existing policies that, in the </w:t>
      </w:r>
      <w:r w:rsidRPr="001236C4">
        <w:rPr>
          <w:sz w:val="21"/>
          <w:szCs w:val="21"/>
        </w:rPr>
        <w:t xml:space="preserve">International Energy Agency’s </w:t>
      </w:r>
      <w:hyperlink r:id="rId16" w:history="1">
        <w:r w:rsidRPr="00C26EEA">
          <w:rPr>
            <w:rStyle w:val="Hyperlink"/>
            <w:rFonts w:asciiTheme="minorHAnsi" w:hAnsiTheme="minorHAnsi"/>
            <w:sz w:val="21"/>
            <w:szCs w:val="21"/>
          </w:rPr>
          <w:t>Baseline scenario</w:t>
        </w:r>
      </w:hyperlink>
      <w:r w:rsidRPr="001236C4">
        <w:rPr>
          <w:rFonts w:asciiTheme="minorHAnsi" w:hAnsiTheme="minorHAnsi"/>
          <w:sz w:val="21"/>
          <w:szCs w:val="21"/>
        </w:rPr>
        <w:t xml:space="preserve">, improve average new car fuel economy by 32 percent in </w:t>
      </w:r>
      <w:r w:rsidRPr="00392C55">
        <w:rPr>
          <w:rFonts w:asciiTheme="minorHAnsi" w:hAnsiTheme="minorHAnsi"/>
          <w:sz w:val="21"/>
          <w:szCs w:val="21"/>
        </w:rPr>
        <w:t xml:space="preserve">countries that belong to the </w:t>
      </w:r>
      <w:proofErr w:type="spellStart"/>
      <w:r w:rsidRPr="00392C55">
        <w:rPr>
          <w:rFonts w:asciiTheme="minorHAnsi" w:hAnsiTheme="minorHAnsi"/>
          <w:sz w:val="21"/>
          <w:szCs w:val="21"/>
        </w:rPr>
        <w:t>Organisation</w:t>
      </w:r>
      <w:proofErr w:type="spellEnd"/>
      <w:r w:rsidRPr="00392C55">
        <w:rPr>
          <w:rFonts w:asciiTheme="minorHAnsi" w:hAnsiTheme="minorHAnsi"/>
          <w:sz w:val="21"/>
          <w:szCs w:val="21"/>
        </w:rPr>
        <w:t xml:space="preserve"> for Economic Co-operation and Development (OECD), a group of 34 </w:t>
      </w:r>
      <w:r>
        <w:rPr>
          <w:rFonts w:asciiTheme="minorHAnsi" w:hAnsiTheme="minorHAnsi"/>
          <w:sz w:val="21"/>
          <w:szCs w:val="21"/>
        </w:rPr>
        <w:t xml:space="preserve">of </w:t>
      </w:r>
      <w:r w:rsidRPr="00392C55">
        <w:rPr>
          <w:rFonts w:asciiTheme="minorHAnsi" w:hAnsiTheme="minorHAnsi"/>
          <w:sz w:val="21"/>
          <w:szCs w:val="21"/>
        </w:rPr>
        <w:t>the world's most developed, democratic, market econ</w:t>
      </w:r>
      <w:r>
        <w:rPr>
          <w:rFonts w:asciiTheme="minorHAnsi" w:hAnsiTheme="minorHAnsi"/>
          <w:sz w:val="21"/>
          <w:szCs w:val="21"/>
        </w:rPr>
        <w:t>o</w:t>
      </w:r>
      <w:r w:rsidRPr="00392C55">
        <w:rPr>
          <w:rFonts w:asciiTheme="minorHAnsi" w:hAnsiTheme="minorHAnsi"/>
          <w:sz w:val="21"/>
          <w:szCs w:val="21"/>
        </w:rPr>
        <w:t>mies, and 23 percent in non-OECD countries.</w:t>
      </w:r>
      <w:r>
        <w:rPr>
          <w:rFonts w:asciiTheme="minorHAnsi" w:hAnsiTheme="minorHAnsi"/>
          <w:sz w:val="21"/>
          <w:szCs w:val="21"/>
        </w:rPr>
        <w:t xml:space="preserve"> </w:t>
      </w:r>
    </w:p>
    <w:p w14:paraId="657C9757" w14:textId="77777777" w:rsidR="00037D69" w:rsidRDefault="00037D69" w:rsidP="00037D69">
      <w:pPr>
        <w:rPr>
          <w:rFonts w:asciiTheme="minorHAnsi" w:hAnsiTheme="minorHAnsi"/>
          <w:sz w:val="21"/>
          <w:szCs w:val="21"/>
        </w:rPr>
      </w:pPr>
    </w:p>
    <w:p w14:paraId="77C6C69C" w14:textId="77777777" w:rsidR="00037D69" w:rsidRPr="001236C4" w:rsidRDefault="00037D69" w:rsidP="00037D69">
      <w:pPr>
        <w:rPr>
          <w:sz w:val="21"/>
          <w:szCs w:val="21"/>
        </w:rPr>
      </w:pPr>
      <w:r w:rsidRPr="001236C4">
        <w:rPr>
          <w:rFonts w:asciiTheme="minorHAnsi" w:hAnsiTheme="minorHAnsi"/>
          <w:sz w:val="21"/>
          <w:szCs w:val="21"/>
        </w:rPr>
        <w:t xml:space="preserve">The High Shift scenario increases this to 36 percent and 27 percent respectively, due to improved in-use driving conditions and a slight shift to smaller vehicles. However, the Global Fuel Economy Initiative </w:t>
      </w:r>
      <w:r w:rsidR="007C3E46">
        <w:rPr>
          <w:rFonts w:asciiTheme="minorHAnsi" w:hAnsiTheme="minorHAnsi"/>
          <w:sz w:val="21"/>
          <w:szCs w:val="21"/>
        </w:rPr>
        <w:t xml:space="preserve">(GFEI) </w:t>
      </w:r>
      <w:r w:rsidRPr="001236C4">
        <w:rPr>
          <w:rFonts w:asciiTheme="minorHAnsi" w:hAnsiTheme="minorHAnsi"/>
          <w:sz w:val="21"/>
          <w:szCs w:val="21"/>
        </w:rPr>
        <w:t>calls for much more: a 50 percent reduction in fuel use per kilomete</w:t>
      </w:r>
      <w:r w:rsidR="007C3E46">
        <w:rPr>
          <w:rFonts w:asciiTheme="minorHAnsi" w:hAnsiTheme="minorHAnsi"/>
          <w:sz w:val="21"/>
          <w:szCs w:val="21"/>
        </w:rPr>
        <w:t>r</w:t>
      </w:r>
      <w:r w:rsidRPr="001236C4">
        <w:rPr>
          <w:rFonts w:asciiTheme="minorHAnsi" w:hAnsiTheme="minorHAnsi"/>
          <w:sz w:val="21"/>
          <w:szCs w:val="21"/>
        </w:rPr>
        <w:t xml:space="preserve"> for light-duty vehicles worldwide by 2030. Achieving the GF</w:t>
      </w:r>
      <w:r w:rsidR="007C3E46">
        <w:rPr>
          <w:rFonts w:asciiTheme="minorHAnsi" w:hAnsiTheme="minorHAnsi"/>
          <w:sz w:val="21"/>
          <w:szCs w:val="21"/>
        </w:rPr>
        <w:t>E</w:t>
      </w:r>
      <w:r w:rsidRPr="001236C4">
        <w:rPr>
          <w:rFonts w:asciiTheme="minorHAnsi" w:hAnsiTheme="minorHAnsi"/>
          <w:sz w:val="21"/>
          <w:szCs w:val="21"/>
        </w:rPr>
        <w:t>I 2030 goal could reduce 700 megatons of CO</w:t>
      </w:r>
      <w:r w:rsidR="001A0918" w:rsidRPr="003A0517">
        <w:rPr>
          <w:bCs/>
          <w:iCs/>
          <w:sz w:val="21"/>
          <w:szCs w:val="21"/>
          <w:vertAlign w:val="subscript"/>
        </w:rPr>
        <w:t>2</w:t>
      </w:r>
      <w:r w:rsidRPr="001236C4">
        <w:rPr>
          <w:rFonts w:asciiTheme="minorHAnsi" w:hAnsiTheme="minorHAnsi"/>
          <w:sz w:val="21"/>
          <w:szCs w:val="21"/>
        </w:rPr>
        <w:t xml:space="preserve"> annually beyond the 1,700 reduction possible from a High Shift scenario</w:t>
      </w:r>
      <w:r w:rsidR="002F356D">
        <w:rPr>
          <w:rFonts w:asciiTheme="minorHAnsi" w:hAnsiTheme="minorHAnsi"/>
          <w:sz w:val="21"/>
          <w:szCs w:val="21"/>
        </w:rPr>
        <w:t xml:space="preserve">. Taken together, achieving this </w:t>
      </w:r>
      <w:r w:rsidR="00587938">
        <w:rPr>
          <w:rFonts w:asciiTheme="minorHAnsi" w:hAnsiTheme="minorHAnsi"/>
          <w:sz w:val="21"/>
          <w:szCs w:val="21"/>
        </w:rPr>
        <w:t xml:space="preserve">fuel economy </w:t>
      </w:r>
      <w:r w:rsidR="002F356D">
        <w:rPr>
          <w:rFonts w:asciiTheme="minorHAnsi" w:hAnsiTheme="minorHAnsi"/>
          <w:sz w:val="21"/>
          <w:szCs w:val="21"/>
        </w:rPr>
        <w:t xml:space="preserve">goal with better public </w:t>
      </w:r>
      <w:r w:rsidR="002F356D">
        <w:rPr>
          <w:rFonts w:asciiTheme="minorHAnsi" w:hAnsiTheme="minorHAnsi"/>
          <w:sz w:val="21"/>
          <w:szCs w:val="21"/>
        </w:rPr>
        <w:lastRenderedPageBreak/>
        <w:t>transport, walking and cycling could</w:t>
      </w:r>
      <w:r w:rsidR="000308C6">
        <w:rPr>
          <w:rFonts w:asciiTheme="minorHAnsi" w:hAnsiTheme="minorHAnsi"/>
          <w:sz w:val="21"/>
          <w:szCs w:val="21"/>
        </w:rPr>
        <w:t xml:space="preserve"> </w:t>
      </w:r>
      <w:r w:rsidR="002F356D">
        <w:rPr>
          <w:rFonts w:asciiTheme="minorHAnsi" w:hAnsiTheme="minorHAnsi"/>
          <w:sz w:val="21"/>
          <w:szCs w:val="21"/>
        </w:rPr>
        <w:t>cut annual urban passenger transport CO</w:t>
      </w:r>
      <w:r w:rsidR="001A0918" w:rsidRPr="003A0517">
        <w:rPr>
          <w:bCs/>
          <w:iCs/>
          <w:sz w:val="21"/>
          <w:szCs w:val="21"/>
          <w:vertAlign w:val="subscript"/>
        </w:rPr>
        <w:t>2</w:t>
      </w:r>
      <w:r w:rsidR="002F356D">
        <w:rPr>
          <w:rFonts w:asciiTheme="minorHAnsi" w:hAnsiTheme="minorHAnsi"/>
          <w:sz w:val="21"/>
          <w:szCs w:val="21"/>
        </w:rPr>
        <w:t xml:space="preserve"> emissions in 2050 by </w:t>
      </w:r>
      <w:r w:rsidR="00587938">
        <w:rPr>
          <w:rFonts w:asciiTheme="minorHAnsi" w:hAnsiTheme="minorHAnsi"/>
          <w:sz w:val="21"/>
          <w:szCs w:val="21"/>
        </w:rPr>
        <w:t>55</w:t>
      </w:r>
      <w:r w:rsidR="002D44A5">
        <w:rPr>
          <w:rFonts w:asciiTheme="minorHAnsi" w:hAnsiTheme="minorHAnsi"/>
          <w:sz w:val="21"/>
          <w:szCs w:val="21"/>
        </w:rPr>
        <w:t xml:space="preserve"> percent from </w:t>
      </w:r>
      <w:r w:rsidR="00587938">
        <w:rPr>
          <w:rFonts w:asciiTheme="minorHAnsi" w:hAnsiTheme="minorHAnsi"/>
          <w:sz w:val="21"/>
          <w:szCs w:val="21"/>
        </w:rPr>
        <w:t>what they might otherwise be in 2050 and 10 percent below 2010 levels.</w:t>
      </w:r>
      <w:r w:rsidRPr="001236C4">
        <w:rPr>
          <w:rFonts w:asciiTheme="minorHAnsi" w:hAnsiTheme="minorHAnsi"/>
          <w:sz w:val="21"/>
          <w:szCs w:val="21"/>
        </w:rPr>
        <w:t xml:space="preserve">  </w:t>
      </w:r>
    </w:p>
    <w:p w14:paraId="1FBE3EFE" w14:textId="77777777" w:rsidR="00037D69" w:rsidRPr="001236C4" w:rsidRDefault="00037D69" w:rsidP="00037D69">
      <w:pPr>
        <w:rPr>
          <w:sz w:val="21"/>
          <w:szCs w:val="21"/>
        </w:rPr>
      </w:pPr>
    </w:p>
    <w:p w14:paraId="6083548A" w14:textId="77777777" w:rsidR="00CA3520" w:rsidRPr="001236C4" w:rsidRDefault="00563E7B" w:rsidP="00CA3520">
      <w:pPr>
        <w:keepNext/>
        <w:rPr>
          <w:b/>
          <w:sz w:val="21"/>
          <w:szCs w:val="21"/>
        </w:rPr>
      </w:pPr>
      <w:r w:rsidRPr="001236C4">
        <w:rPr>
          <w:b/>
          <w:sz w:val="21"/>
          <w:szCs w:val="21"/>
        </w:rPr>
        <w:t xml:space="preserve">Cutting Emissions </w:t>
      </w:r>
      <w:r w:rsidR="00F55AAD" w:rsidRPr="001236C4">
        <w:rPr>
          <w:b/>
          <w:sz w:val="21"/>
          <w:szCs w:val="21"/>
        </w:rPr>
        <w:t>w</w:t>
      </w:r>
      <w:r w:rsidR="00BB552D" w:rsidRPr="001236C4">
        <w:rPr>
          <w:b/>
          <w:sz w:val="21"/>
          <w:szCs w:val="21"/>
        </w:rPr>
        <w:t>ith Sustainable Transportation Across the World’s</w:t>
      </w:r>
      <w:r w:rsidRPr="001236C4">
        <w:rPr>
          <w:b/>
          <w:sz w:val="21"/>
          <w:szCs w:val="21"/>
        </w:rPr>
        <w:t xml:space="preserve"> </w:t>
      </w:r>
      <w:r w:rsidR="00CA3520" w:rsidRPr="001236C4">
        <w:rPr>
          <w:b/>
          <w:sz w:val="21"/>
          <w:szCs w:val="21"/>
        </w:rPr>
        <w:t>Cities</w:t>
      </w:r>
      <w:r w:rsidRPr="001236C4">
        <w:rPr>
          <w:b/>
          <w:sz w:val="21"/>
          <w:szCs w:val="21"/>
        </w:rPr>
        <w:t xml:space="preserve"> </w:t>
      </w:r>
    </w:p>
    <w:p w14:paraId="294F09CD" w14:textId="77777777" w:rsidR="00336A45" w:rsidRPr="001236C4" w:rsidRDefault="00CA3520" w:rsidP="00CA3520">
      <w:pPr>
        <w:rPr>
          <w:sz w:val="21"/>
          <w:szCs w:val="21"/>
        </w:rPr>
      </w:pPr>
      <w:r w:rsidRPr="001236C4">
        <w:rPr>
          <w:sz w:val="21"/>
          <w:szCs w:val="21"/>
        </w:rPr>
        <w:t>Transportation in urban areas accounted for</w:t>
      </w:r>
      <w:r w:rsidR="00B15FBE" w:rsidRPr="001236C4">
        <w:rPr>
          <w:sz w:val="21"/>
          <w:szCs w:val="21"/>
        </w:rPr>
        <w:t xml:space="preserve"> about</w:t>
      </w:r>
      <w:r w:rsidRPr="001236C4">
        <w:rPr>
          <w:sz w:val="21"/>
          <w:szCs w:val="21"/>
        </w:rPr>
        <w:t xml:space="preserve"> </w:t>
      </w:r>
      <w:r w:rsidR="007D5C11" w:rsidRPr="001236C4">
        <w:rPr>
          <w:sz w:val="21"/>
          <w:szCs w:val="21"/>
        </w:rPr>
        <w:t>2,300 megatons</w:t>
      </w:r>
      <w:r w:rsidRPr="001236C4">
        <w:rPr>
          <w:sz w:val="21"/>
          <w:szCs w:val="21"/>
        </w:rPr>
        <w:t xml:space="preserve"> of </w:t>
      </w:r>
      <w:r w:rsidR="00DD3EB7" w:rsidRPr="001236C4">
        <w:rPr>
          <w:sz w:val="21"/>
          <w:szCs w:val="21"/>
        </w:rPr>
        <w:t>CO</w:t>
      </w:r>
      <w:r w:rsidR="00DD3EB7" w:rsidRPr="00B87AB7">
        <w:rPr>
          <w:bCs/>
          <w:iCs/>
          <w:sz w:val="21"/>
          <w:szCs w:val="21"/>
          <w:vertAlign w:val="subscript"/>
        </w:rPr>
        <w:t>2</w:t>
      </w:r>
      <w:r w:rsidR="00DD3EB7" w:rsidRPr="001236C4">
        <w:rPr>
          <w:b/>
          <w:bCs/>
          <w:i/>
          <w:iCs/>
          <w:sz w:val="21"/>
          <w:szCs w:val="21"/>
          <w:vertAlign w:val="subscript"/>
        </w:rPr>
        <w:t xml:space="preserve"> </w:t>
      </w:r>
      <w:r w:rsidRPr="001236C4">
        <w:rPr>
          <w:sz w:val="21"/>
          <w:szCs w:val="21"/>
        </w:rPr>
        <w:t xml:space="preserve">in 2010, almost one quarter of carbon emissions from all parts of the transportation sector. </w:t>
      </w:r>
      <w:r w:rsidR="004219C8" w:rsidRPr="001236C4">
        <w:rPr>
          <w:sz w:val="21"/>
          <w:szCs w:val="21"/>
        </w:rPr>
        <w:t>Rapid urbanization</w:t>
      </w:r>
      <w:r w:rsidRPr="001236C4">
        <w:rPr>
          <w:sz w:val="21"/>
          <w:szCs w:val="21"/>
        </w:rPr>
        <w:t>—especially in fast developing countries like China and India—</w:t>
      </w:r>
      <w:r w:rsidR="004219C8" w:rsidRPr="001236C4">
        <w:rPr>
          <w:sz w:val="21"/>
          <w:szCs w:val="21"/>
        </w:rPr>
        <w:t xml:space="preserve">will cause </w:t>
      </w:r>
      <w:r w:rsidRPr="001236C4">
        <w:rPr>
          <w:sz w:val="21"/>
          <w:szCs w:val="21"/>
        </w:rPr>
        <w:t xml:space="preserve">these emissions </w:t>
      </w:r>
      <w:r w:rsidR="004219C8" w:rsidRPr="001236C4">
        <w:rPr>
          <w:sz w:val="21"/>
          <w:szCs w:val="21"/>
        </w:rPr>
        <w:t xml:space="preserve">to </w:t>
      </w:r>
      <w:r w:rsidRPr="001236C4">
        <w:rPr>
          <w:sz w:val="21"/>
          <w:szCs w:val="21"/>
        </w:rPr>
        <w:t>double by 2050</w:t>
      </w:r>
      <w:r w:rsidR="00FE7432" w:rsidRPr="001236C4">
        <w:rPr>
          <w:sz w:val="21"/>
          <w:szCs w:val="21"/>
        </w:rPr>
        <w:t xml:space="preserve"> in </w:t>
      </w:r>
      <w:r w:rsidR="00B86C8D" w:rsidRPr="001236C4">
        <w:rPr>
          <w:sz w:val="21"/>
          <w:szCs w:val="21"/>
        </w:rPr>
        <w:t>the b</w:t>
      </w:r>
      <w:r w:rsidR="00FE7432" w:rsidRPr="001236C4">
        <w:rPr>
          <w:sz w:val="21"/>
          <w:szCs w:val="21"/>
        </w:rPr>
        <w:t>aseline scenario</w:t>
      </w:r>
      <w:r w:rsidRPr="001236C4">
        <w:rPr>
          <w:sz w:val="21"/>
          <w:szCs w:val="21"/>
        </w:rPr>
        <w:t xml:space="preserve">. </w:t>
      </w:r>
    </w:p>
    <w:p w14:paraId="5837C4E1" w14:textId="77777777" w:rsidR="00336A45" w:rsidRPr="001236C4" w:rsidRDefault="00336A45" w:rsidP="00CA3520">
      <w:pPr>
        <w:rPr>
          <w:sz w:val="21"/>
          <w:szCs w:val="21"/>
        </w:rPr>
      </w:pPr>
    </w:p>
    <w:p w14:paraId="6E88C98C" w14:textId="77777777" w:rsidR="00CA3520" w:rsidRDefault="00CA3520" w:rsidP="00CA3520">
      <w:pPr>
        <w:rPr>
          <w:sz w:val="21"/>
          <w:szCs w:val="21"/>
        </w:rPr>
      </w:pPr>
      <w:r w:rsidRPr="001236C4">
        <w:rPr>
          <w:sz w:val="21"/>
          <w:szCs w:val="21"/>
        </w:rPr>
        <w:t>Among the countries examined in the study, three stand out:</w:t>
      </w:r>
    </w:p>
    <w:p w14:paraId="10A8E996" w14:textId="77777777" w:rsidR="007C3E46" w:rsidRPr="001236C4" w:rsidRDefault="007C3E46" w:rsidP="00CA3520">
      <w:pPr>
        <w:rPr>
          <w:sz w:val="21"/>
          <w:szCs w:val="21"/>
        </w:rPr>
      </w:pPr>
    </w:p>
    <w:p w14:paraId="3B15DE5C" w14:textId="77777777" w:rsidR="00CA3520" w:rsidRPr="001236C4" w:rsidRDefault="00CA3520" w:rsidP="00CA3520">
      <w:pPr>
        <w:pStyle w:val="ListParagraph"/>
        <w:numPr>
          <w:ilvl w:val="0"/>
          <w:numId w:val="1"/>
        </w:numPr>
        <w:rPr>
          <w:sz w:val="21"/>
          <w:szCs w:val="21"/>
        </w:rPr>
      </w:pPr>
      <w:r w:rsidRPr="00B87AB7">
        <w:rPr>
          <w:b/>
          <w:sz w:val="21"/>
          <w:szCs w:val="21"/>
        </w:rPr>
        <w:t>United States:</w:t>
      </w:r>
      <w:r w:rsidRPr="001236C4">
        <w:rPr>
          <w:sz w:val="21"/>
          <w:szCs w:val="21"/>
        </w:rPr>
        <w:t xml:space="preserve"> Currently the world leader in </w:t>
      </w:r>
      <w:r w:rsidR="00A47E53" w:rsidRPr="001236C4">
        <w:rPr>
          <w:sz w:val="21"/>
          <w:szCs w:val="21"/>
        </w:rPr>
        <w:t xml:space="preserve">urban passenger </w:t>
      </w:r>
      <w:r w:rsidRPr="001236C4">
        <w:rPr>
          <w:sz w:val="21"/>
          <w:szCs w:val="21"/>
        </w:rPr>
        <w:t xml:space="preserve">transportation </w:t>
      </w:r>
      <w:r w:rsidR="002E69F4" w:rsidRPr="001236C4">
        <w:rPr>
          <w:sz w:val="21"/>
          <w:szCs w:val="21"/>
        </w:rPr>
        <w:t>CO</w:t>
      </w:r>
      <w:r w:rsidR="002E69F4" w:rsidRPr="00B87AB7">
        <w:rPr>
          <w:bCs/>
          <w:iCs/>
          <w:sz w:val="21"/>
          <w:szCs w:val="21"/>
          <w:vertAlign w:val="subscript"/>
        </w:rPr>
        <w:t>2</w:t>
      </w:r>
      <w:r w:rsidR="002E69F4" w:rsidRPr="001236C4">
        <w:rPr>
          <w:b/>
          <w:bCs/>
          <w:i/>
          <w:iCs/>
          <w:sz w:val="21"/>
          <w:szCs w:val="21"/>
          <w:vertAlign w:val="subscript"/>
        </w:rPr>
        <w:t xml:space="preserve"> </w:t>
      </w:r>
      <w:r w:rsidRPr="001236C4">
        <w:rPr>
          <w:sz w:val="21"/>
          <w:szCs w:val="21"/>
        </w:rPr>
        <w:t xml:space="preserve">emissions, with </w:t>
      </w:r>
      <w:r w:rsidR="00125B6B" w:rsidRPr="001236C4">
        <w:rPr>
          <w:sz w:val="21"/>
          <w:szCs w:val="21"/>
        </w:rPr>
        <w:t xml:space="preserve">nearly 670 </w:t>
      </w:r>
      <w:r w:rsidR="00FE7432" w:rsidRPr="001236C4">
        <w:rPr>
          <w:sz w:val="21"/>
          <w:szCs w:val="21"/>
        </w:rPr>
        <w:t>mega</w:t>
      </w:r>
      <w:r w:rsidRPr="001236C4">
        <w:rPr>
          <w:sz w:val="21"/>
          <w:szCs w:val="21"/>
        </w:rPr>
        <w:t xml:space="preserve">tons annually, the US is projected to lower these emissions to </w:t>
      </w:r>
      <w:r w:rsidR="007D5C11" w:rsidRPr="001236C4">
        <w:rPr>
          <w:sz w:val="21"/>
          <w:szCs w:val="21"/>
        </w:rPr>
        <w:t xml:space="preserve">560 </w:t>
      </w:r>
      <w:r w:rsidR="00FE7432" w:rsidRPr="001236C4">
        <w:rPr>
          <w:sz w:val="21"/>
          <w:szCs w:val="21"/>
        </w:rPr>
        <w:t xml:space="preserve">megatons by 2050 </w:t>
      </w:r>
      <w:r w:rsidRPr="001236C4">
        <w:rPr>
          <w:sz w:val="21"/>
          <w:szCs w:val="21"/>
        </w:rPr>
        <w:t>because of slower population growth</w:t>
      </w:r>
      <w:r w:rsidR="00A47E53" w:rsidRPr="001236C4">
        <w:rPr>
          <w:sz w:val="21"/>
          <w:szCs w:val="21"/>
        </w:rPr>
        <w:t>,</w:t>
      </w:r>
      <w:r w:rsidRPr="001236C4">
        <w:rPr>
          <w:sz w:val="21"/>
          <w:szCs w:val="21"/>
        </w:rPr>
        <w:t xml:space="preserve"> </w:t>
      </w:r>
      <w:r w:rsidR="00A91D10" w:rsidRPr="001236C4">
        <w:rPr>
          <w:sz w:val="21"/>
          <w:szCs w:val="21"/>
        </w:rPr>
        <w:t>higher fuel</w:t>
      </w:r>
      <w:r w:rsidRPr="001236C4">
        <w:rPr>
          <w:sz w:val="21"/>
          <w:szCs w:val="21"/>
        </w:rPr>
        <w:t xml:space="preserve"> efficiencies</w:t>
      </w:r>
      <w:r w:rsidR="00A91D10" w:rsidRPr="001236C4">
        <w:rPr>
          <w:sz w:val="21"/>
          <w:szCs w:val="21"/>
        </w:rPr>
        <w:t xml:space="preserve">, and </w:t>
      </w:r>
      <w:r w:rsidR="00FE7432" w:rsidRPr="001236C4">
        <w:rPr>
          <w:sz w:val="21"/>
          <w:szCs w:val="21"/>
        </w:rPr>
        <w:t xml:space="preserve">a </w:t>
      </w:r>
      <w:r w:rsidR="00A91D10" w:rsidRPr="001236C4">
        <w:rPr>
          <w:sz w:val="21"/>
          <w:szCs w:val="21"/>
        </w:rPr>
        <w:t>decline in driving per person that has already started as people mov</w:t>
      </w:r>
      <w:r w:rsidR="00E9275A" w:rsidRPr="001236C4">
        <w:rPr>
          <w:sz w:val="21"/>
          <w:szCs w:val="21"/>
        </w:rPr>
        <w:t>e</w:t>
      </w:r>
      <w:r w:rsidR="00A91D10" w:rsidRPr="001236C4">
        <w:rPr>
          <w:sz w:val="21"/>
          <w:szCs w:val="21"/>
        </w:rPr>
        <w:t xml:space="preserve"> back to cities</w:t>
      </w:r>
      <w:r w:rsidRPr="001236C4">
        <w:rPr>
          <w:sz w:val="21"/>
          <w:szCs w:val="21"/>
        </w:rPr>
        <w:t xml:space="preserve">. But this pace can be </w:t>
      </w:r>
      <w:r w:rsidR="003E5745" w:rsidRPr="001236C4">
        <w:rPr>
          <w:sz w:val="21"/>
          <w:szCs w:val="21"/>
        </w:rPr>
        <w:t xml:space="preserve">sharply </w:t>
      </w:r>
      <w:r w:rsidRPr="001236C4">
        <w:rPr>
          <w:sz w:val="21"/>
          <w:szCs w:val="21"/>
        </w:rPr>
        <w:t>accelerated</w:t>
      </w:r>
      <w:r w:rsidR="003E5745" w:rsidRPr="001236C4">
        <w:rPr>
          <w:sz w:val="21"/>
          <w:szCs w:val="21"/>
        </w:rPr>
        <w:t xml:space="preserve"> with more sustainable transportation</w:t>
      </w:r>
      <w:r w:rsidR="00FE7432" w:rsidRPr="001236C4">
        <w:rPr>
          <w:sz w:val="21"/>
          <w:szCs w:val="21"/>
        </w:rPr>
        <w:t xml:space="preserve"> options</w:t>
      </w:r>
      <w:r w:rsidRPr="001236C4">
        <w:rPr>
          <w:sz w:val="21"/>
          <w:szCs w:val="21"/>
        </w:rPr>
        <w:t xml:space="preserve">, dropping to </w:t>
      </w:r>
      <w:r w:rsidR="00706E02" w:rsidRPr="001236C4">
        <w:rPr>
          <w:sz w:val="21"/>
          <w:szCs w:val="21"/>
        </w:rPr>
        <w:t>about 2</w:t>
      </w:r>
      <w:r w:rsidR="007D5C11" w:rsidRPr="001236C4">
        <w:rPr>
          <w:sz w:val="21"/>
          <w:szCs w:val="21"/>
        </w:rPr>
        <w:t>8</w:t>
      </w:r>
      <w:r w:rsidR="00706E02" w:rsidRPr="001236C4">
        <w:rPr>
          <w:sz w:val="21"/>
          <w:szCs w:val="21"/>
        </w:rPr>
        <w:t>0 megatons</w:t>
      </w:r>
      <w:r w:rsidRPr="001236C4">
        <w:rPr>
          <w:sz w:val="21"/>
          <w:szCs w:val="21"/>
        </w:rPr>
        <w:t>, under the High Shift scenario.</w:t>
      </w:r>
    </w:p>
    <w:p w14:paraId="5100321B" w14:textId="77777777" w:rsidR="00CA3520" w:rsidRPr="001236C4" w:rsidRDefault="00CA3520" w:rsidP="00CA3520">
      <w:pPr>
        <w:pStyle w:val="ListParagraph"/>
        <w:numPr>
          <w:ilvl w:val="0"/>
          <w:numId w:val="1"/>
        </w:numPr>
        <w:rPr>
          <w:sz w:val="21"/>
          <w:szCs w:val="21"/>
        </w:rPr>
      </w:pPr>
      <w:r w:rsidRPr="00B87AB7">
        <w:rPr>
          <w:b/>
          <w:sz w:val="21"/>
          <w:szCs w:val="21"/>
        </w:rPr>
        <w:t>China:</w:t>
      </w:r>
      <w:r w:rsidRPr="001236C4">
        <w:rPr>
          <w:sz w:val="21"/>
          <w:szCs w:val="21"/>
        </w:rPr>
        <w:t xml:space="preserve"> </w:t>
      </w:r>
      <w:r w:rsidR="002E69F4" w:rsidRPr="001236C4">
        <w:rPr>
          <w:sz w:val="21"/>
          <w:szCs w:val="21"/>
        </w:rPr>
        <w:t>CO</w:t>
      </w:r>
      <w:r w:rsidR="002E69F4" w:rsidRPr="00B87AB7">
        <w:rPr>
          <w:bCs/>
          <w:iCs/>
          <w:sz w:val="21"/>
          <w:szCs w:val="21"/>
          <w:vertAlign w:val="subscript"/>
        </w:rPr>
        <w:t>2</w:t>
      </w:r>
      <w:r w:rsidR="002E69F4" w:rsidRPr="001236C4">
        <w:rPr>
          <w:b/>
          <w:bCs/>
          <w:i/>
          <w:iCs/>
          <w:sz w:val="21"/>
          <w:szCs w:val="21"/>
          <w:vertAlign w:val="subscript"/>
        </w:rPr>
        <w:t xml:space="preserve"> </w:t>
      </w:r>
      <w:r w:rsidRPr="001236C4">
        <w:rPr>
          <w:sz w:val="21"/>
          <w:szCs w:val="21"/>
        </w:rPr>
        <w:t xml:space="preserve">emissions from transportation are expected to mushroom from </w:t>
      </w:r>
      <w:r w:rsidR="007D5C11" w:rsidRPr="001236C4">
        <w:rPr>
          <w:sz w:val="21"/>
          <w:szCs w:val="21"/>
        </w:rPr>
        <w:t xml:space="preserve">190 megatons </w:t>
      </w:r>
      <w:r w:rsidRPr="001236C4">
        <w:rPr>
          <w:sz w:val="21"/>
          <w:szCs w:val="21"/>
        </w:rPr>
        <w:t xml:space="preserve">annually to more than </w:t>
      </w:r>
      <w:r w:rsidR="007D5C11" w:rsidRPr="001236C4">
        <w:rPr>
          <w:sz w:val="21"/>
          <w:szCs w:val="21"/>
        </w:rPr>
        <w:t>1,100 megatons</w:t>
      </w:r>
      <w:r w:rsidRPr="001236C4">
        <w:rPr>
          <w:sz w:val="21"/>
          <w:szCs w:val="21"/>
        </w:rPr>
        <w:t xml:space="preserve">, due in large part to the explosive growth of China’s urban areas, the growing wealth of Chinese consumers, and their dependence on automobiles. But this increase can be slashed to </w:t>
      </w:r>
      <w:r w:rsidR="007D5C11" w:rsidRPr="001236C4">
        <w:rPr>
          <w:sz w:val="21"/>
          <w:szCs w:val="21"/>
        </w:rPr>
        <w:t xml:space="preserve">650 megatons </w:t>
      </w:r>
      <w:r w:rsidRPr="001236C4">
        <w:rPr>
          <w:sz w:val="21"/>
          <w:szCs w:val="21"/>
        </w:rPr>
        <w:t>under the High Shift scenario</w:t>
      </w:r>
      <w:r w:rsidR="00395F76" w:rsidRPr="001236C4">
        <w:rPr>
          <w:sz w:val="21"/>
          <w:szCs w:val="21"/>
        </w:rPr>
        <w:t xml:space="preserve">, in which </w:t>
      </w:r>
      <w:r w:rsidR="00B87D97" w:rsidRPr="001236C4">
        <w:rPr>
          <w:sz w:val="21"/>
          <w:szCs w:val="21"/>
        </w:rPr>
        <w:t xml:space="preserve">cities develop </w:t>
      </w:r>
      <w:r w:rsidR="007743C6" w:rsidRPr="001236C4">
        <w:rPr>
          <w:sz w:val="21"/>
          <w:szCs w:val="21"/>
        </w:rPr>
        <w:t xml:space="preserve">extensive </w:t>
      </w:r>
      <w:r w:rsidR="00B87D97" w:rsidRPr="001236C4">
        <w:rPr>
          <w:sz w:val="21"/>
          <w:szCs w:val="21"/>
        </w:rPr>
        <w:t>BRT and metro</w:t>
      </w:r>
      <w:r w:rsidR="007743C6" w:rsidRPr="001236C4">
        <w:rPr>
          <w:sz w:val="21"/>
          <w:szCs w:val="21"/>
        </w:rPr>
        <w:t xml:space="preserve"> systems</w:t>
      </w:r>
      <w:r w:rsidR="00B87D97" w:rsidRPr="001236C4">
        <w:rPr>
          <w:sz w:val="21"/>
          <w:szCs w:val="21"/>
        </w:rPr>
        <w:t>.</w:t>
      </w:r>
      <w:r w:rsidR="00395F76" w:rsidRPr="001236C4">
        <w:rPr>
          <w:sz w:val="21"/>
          <w:szCs w:val="21"/>
        </w:rPr>
        <w:t xml:space="preserve"> The latest data show China is already </w:t>
      </w:r>
      <w:r w:rsidR="00B87D97" w:rsidRPr="001236C4">
        <w:rPr>
          <w:sz w:val="21"/>
          <w:szCs w:val="21"/>
        </w:rPr>
        <w:t xml:space="preserve">sharply </w:t>
      </w:r>
      <w:r w:rsidR="007743C6" w:rsidRPr="001236C4">
        <w:rPr>
          <w:sz w:val="21"/>
          <w:szCs w:val="21"/>
        </w:rPr>
        <w:t>increasing</w:t>
      </w:r>
      <w:r w:rsidR="00395F76" w:rsidRPr="001236C4">
        <w:rPr>
          <w:sz w:val="21"/>
          <w:szCs w:val="21"/>
        </w:rPr>
        <w:t xml:space="preserve"> investments in public transport.</w:t>
      </w:r>
    </w:p>
    <w:p w14:paraId="0F8F28FA" w14:textId="77777777" w:rsidR="00CA3520" w:rsidRPr="001236C4" w:rsidRDefault="00CA3520" w:rsidP="00D63267">
      <w:pPr>
        <w:pStyle w:val="ListParagraph"/>
        <w:numPr>
          <w:ilvl w:val="0"/>
          <w:numId w:val="1"/>
        </w:numPr>
        <w:rPr>
          <w:sz w:val="21"/>
          <w:szCs w:val="21"/>
        </w:rPr>
      </w:pPr>
      <w:r w:rsidRPr="00B87AB7">
        <w:rPr>
          <w:b/>
          <w:sz w:val="21"/>
          <w:szCs w:val="21"/>
        </w:rPr>
        <w:t>India:</w:t>
      </w:r>
      <w:r w:rsidRPr="001236C4">
        <w:rPr>
          <w:sz w:val="21"/>
          <w:szCs w:val="21"/>
        </w:rPr>
        <w:t xml:space="preserve"> </w:t>
      </w:r>
      <w:r w:rsidR="002E69F4" w:rsidRPr="001236C4">
        <w:rPr>
          <w:sz w:val="21"/>
          <w:szCs w:val="21"/>
        </w:rPr>
        <w:t>CO</w:t>
      </w:r>
      <w:r w:rsidR="002E69F4" w:rsidRPr="00B87AB7">
        <w:rPr>
          <w:bCs/>
          <w:iCs/>
          <w:sz w:val="21"/>
          <w:szCs w:val="21"/>
          <w:vertAlign w:val="subscript"/>
        </w:rPr>
        <w:t>2</w:t>
      </w:r>
      <w:r w:rsidR="002E69F4" w:rsidRPr="001236C4">
        <w:rPr>
          <w:b/>
          <w:bCs/>
          <w:i/>
          <w:iCs/>
          <w:sz w:val="21"/>
          <w:szCs w:val="21"/>
          <w:vertAlign w:val="subscript"/>
        </w:rPr>
        <w:t xml:space="preserve"> </w:t>
      </w:r>
      <w:r w:rsidRPr="001236C4">
        <w:rPr>
          <w:sz w:val="21"/>
          <w:szCs w:val="21"/>
        </w:rPr>
        <w:t xml:space="preserve">emissions are </w:t>
      </w:r>
      <w:r w:rsidR="00125B6B" w:rsidRPr="001236C4">
        <w:rPr>
          <w:sz w:val="21"/>
          <w:szCs w:val="21"/>
        </w:rPr>
        <w:t xml:space="preserve">projected </w:t>
      </w:r>
      <w:r w:rsidRPr="001236C4">
        <w:rPr>
          <w:sz w:val="21"/>
          <w:szCs w:val="21"/>
        </w:rPr>
        <w:t xml:space="preserve">to leap from </w:t>
      </w:r>
      <w:r w:rsidR="00125B6B" w:rsidRPr="001236C4">
        <w:rPr>
          <w:sz w:val="21"/>
          <w:szCs w:val="21"/>
        </w:rPr>
        <w:t>about 70</w:t>
      </w:r>
      <w:r w:rsidR="007D5C11" w:rsidRPr="001236C4">
        <w:rPr>
          <w:sz w:val="21"/>
          <w:szCs w:val="21"/>
        </w:rPr>
        <w:t xml:space="preserve"> megatons</w:t>
      </w:r>
      <w:r w:rsidRPr="001236C4">
        <w:rPr>
          <w:sz w:val="21"/>
          <w:szCs w:val="21"/>
        </w:rPr>
        <w:t xml:space="preserve"> </w:t>
      </w:r>
      <w:r w:rsidR="00125B6B" w:rsidRPr="001236C4">
        <w:rPr>
          <w:sz w:val="21"/>
          <w:szCs w:val="21"/>
        </w:rPr>
        <w:t xml:space="preserve">today </w:t>
      </w:r>
      <w:r w:rsidRPr="001236C4">
        <w:rPr>
          <w:sz w:val="21"/>
          <w:szCs w:val="21"/>
        </w:rPr>
        <w:t xml:space="preserve">to </w:t>
      </w:r>
      <w:r w:rsidR="007D5C11" w:rsidRPr="001236C4">
        <w:rPr>
          <w:sz w:val="21"/>
          <w:szCs w:val="21"/>
        </w:rPr>
        <w:t>540 megatons</w:t>
      </w:r>
      <w:r w:rsidR="00125B6B" w:rsidRPr="001236C4">
        <w:rPr>
          <w:sz w:val="21"/>
          <w:szCs w:val="21"/>
        </w:rPr>
        <w:t xml:space="preserve"> by 2050</w:t>
      </w:r>
      <w:r w:rsidRPr="001236C4">
        <w:rPr>
          <w:sz w:val="21"/>
          <w:szCs w:val="21"/>
        </w:rPr>
        <w:t xml:space="preserve">, also because of growing wealth and urban populations. But this increase can be moderated to only </w:t>
      </w:r>
      <w:r w:rsidR="007D5C11" w:rsidRPr="001236C4">
        <w:rPr>
          <w:sz w:val="21"/>
          <w:szCs w:val="21"/>
        </w:rPr>
        <w:t>350 megatons</w:t>
      </w:r>
      <w:r w:rsidRPr="001236C4">
        <w:rPr>
          <w:sz w:val="21"/>
          <w:szCs w:val="21"/>
        </w:rPr>
        <w:t>, under the High Shift scenario</w:t>
      </w:r>
      <w:r w:rsidR="00B87D97" w:rsidRPr="001236C4">
        <w:rPr>
          <w:sz w:val="21"/>
          <w:szCs w:val="21"/>
        </w:rPr>
        <w:t>, by addressing crucial deficiencies in India’s public transport</w:t>
      </w:r>
      <w:r w:rsidRPr="001236C4">
        <w:rPr>
          <w:sz w:val="21"/>
          <w:szCs w:val="21"/>
        </w:rPr>
        <w:t>.</w:t>
      </w:r>
    </w:p>
    <w:p w14:paraId="0223B945" w14:textId="77777777" w:rsidR="00880442" w:rsidRPr="001236C4" w:rsidRDefault="00880442" w:rsidP="00880442">
      <w:pPr>
        <w:rPr>
          <w:sz w:val="21"/>
          <w:szCs w:val="21"/>
        </w:rPr>
      </w:pPr>
    </w:p>
    <w:p w14:paraId="2F873341" w14:textId="77777777" w:rsidR="00562BB9" w:rsidRPr="001236C4" w:rsidRDefault="00562BB9" w:rsidP="00562BB9">
      <w:pPr>
        <w:jc w:val="center"/>
        <w:rPr>
          <w:sz w:val="21"/>
          <w:szCs w:val="21"/>
        </w:rPr>
      </w:pPr>
      <w:r w:rsidRPr="001236C4">
        <w:rPr>
          <w:sz w:val="21"/>
          <w:szCs w:val="21"/>
        </w:rPr>
        <w:t># # #</w:t>
      </w:r>
    </w:p>
    <w:p w14:paraId="70C61E61" w14:textId="77777777" w:rsidR="00562BB9" w:rsidRPr="001236C4" w:rsidRDefault="00562BB9" w:rsidP="00562BB9">
      <w:pPr>
        <w:rPr>
          <w:sz w:val="21"/>
          <w:szCs w:val="21"/>
        </w:rPr>
      </w:pPr>
    </w:p>
    <w:p w14:paraId="7B8850F1" w14:textId="77777777" w:rsidR="00B97A02" w:rsidRPr="001236C4" w:rsidRDefault="00562BB9" w:rsidP="00562BB9">
      <w:pPr>
        <w:rPr>
          <w:sz w:val="21"/>
          <w:szCs w:val="21"/>
        </w:rPr>
      </w:pPr>
      <w:r w:rsidRPr="00B87AB7">
        <w:rPr>
          <w:b/>
          <w:sz w:val="21"/>
          <w:szCs w:val="21"/>
        </w:rPr>
        <w:t>The Institute for Transportation and Development Policy (ITDP)</w:t>
      </w:r>
      <w:r w:rsidRPr="001236C4">
        <w:rPr>
          <w:sz w:val="21"/>
          <w:szCs w:val="21"/>
        </w:rPr>
        <w:t xml:space="preserve"> is a global nonprofit that helps cities design and implement high-quality transit systems to make communities more livable, competitive and sustainable. ITDP works with cities worldwide to bring about transport solutions that cut greenhouse gas emissions, reduce poverty, and improve the quality of urban life. Please visit </w:t>
      </w:r>
      <w:hyperlink r:id="rId17" w:history="1">
        <w:r w:rsidRPr="001236C4">
          <w:rPr>
            <w:rStyle w:val="Hyperlink"/>
            <w:sz w:val="21"/>
            <w:szCs w:val="21"/>
          </w:rPr>
          <w:t>www.itdp.org</w:t>
        </w:r>
      </w:hyperlink>
      <w:r w:rsidRPr="001236C4">
        <w:rPr>
          <w:sz w:val="21"/>
          <w:szCs w:val="21"/>
        </w:rPr>
        <w:t xml:space="preserve"> for more information.</w:t>
      </w:r>
    </w:p>
    <w:p w14:paraId="3796285C" w14:textId="77777777" w:rsidR="008A4E5B" w:rsidRPr="001236C4" w:rsidRDefault="008A4E5B">
      <w:pPr>
        <w:rPr>
          <w:sz w:val="21"/>
          <w:szCs w:val="21"/>
        </w:rPr>
      </w:pPr>
    </w:p>
    <w:p w14:paraId="1697202D" w14:textId="77777777" w:rsidR="00F55AAD" w:rsidRDefault="00C53F3D">
      <w:pPr>
        <w:rPr>
          <w:rFonts w:eastAsiaTheme="minorHAnsi" w:cs="Helvetica"/>
          <w:lang w:eastAsia="en-US"/>
        </w:rPr>
      </w:pPr>
      <w:r w:rsidRPr="00B87AB7">
        <w:rPr>
          <w:b/>
          <w:sz w:val="21"/>
          <w:szCs w:val="21"/>
        </w:rPr>
        <w:t>UC Davis</w:t>
      </w:r>
      <w:r w:rsidRPr="001236C4">
        <w:rPr>
          <w:sz w:val="21"/>
          <w:szCs w:val="21"/>
        </w:rPr>
        <w:t xml:space="preserve"> is a global community of individuals united to better humanity and our natural world while seeking solutions to some of our most pressing challenges. Located near the California state capital, UC Davis has more than 34,000 students, and the full-time equivalent of 4,100 faculty and other academics and 17,400 staff. The campus has an annual research budget of over $750 million, a comprehensive health system and about two dozen specialized research centers. The university offers interdisciplinary graduate study and 99 undergraduate majors in four colleges and six professional schools.</w:t>
      </w:r>
      <w:bookmarkStart w:id="0" w:name="_GoBack"/>
      <w:bookmarkEnd w:id="0"/>
    </w:p>
    <w:p w14:paraId="3EBA0E27" w14:textId="77777777" w:rsidR="00C53F3D" w:rsidRPr="005901CB" w:rsidRDefault="00C53F3D"/>
    <w:sectPr w:rsidR="00C53F3D" w:rsidRPr="005901CB">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8C287" w15:done="0"/>
  <w15:commentEx w15:paraId="11CBB70C" w15:done="0"/>
  <w15:commentEx w15:paraId="4F3A00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5D393" w14:textId="77777777" w:rsidR="00DA19E3" w:rsidRDefault="00DA19E3" w:rsidP="001A0918">
      <w:r>
        <w:separator/>
      </w:r>
    </w:p>
  </w:endnote>
  <w:endnote w:type="continuationSeparator" w:id="0">
    <w:p w14:paraId="794F460F" w14:textId="77777777" w:rsidR="00DA19E3" w:rsidRDefault="00DA19E3" w:rsidP="001A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76749"/>
      <w:docPartObj>
        <w:docPartGallery w:val="Page Numbers (Bottom of Page)"/>
        <w:docPartUnique/>
      </w:docPartObj>
    </w:sdtPr>
    <w:sdtEndPr>
      <w:rPr>
        <w:noProof/>
      </w:rPr>
    </w:sdtEndPr>
    <w:sdtContent>
      <w:p w14:paraId="32B95435" w14:textId="77777777" w:rsidR="001A0918" w:rsidRDefault="001A0918">
        <w:pPr>
          <w:pStyle w:val="Footer"/>
          <w:jc w:val="center"/>
        </w:pPr>
        <w:r>
          <w:fldChar w:fldCharType="begin"/>
        </w:r>
        <w:r>
          <w:instrText xml:space="preserve"> PAGE   \* MERGEFORMAT </w:instrText>
        </w:r>
        <w:r>
          <w:fldChar w:fldCharType="separate"/>
        </w:r>
        <w:r w:rsidR="004A4506">
          <w:rPr>
            <w:noProof/>
          </w:rPr>
          <w:t>1</w:t>
        </w:r>
        <w:r>
          <w:rPr>
            <w:noProof/>
          </w:rPr>
          <w:fldChar w:fldCharType="end"/>
        </w:r>
      </w:p>
    </w:sdtContent>
  </w:sdt>
  <w:p w14:paraId="0AE0401C" w14:textId="77777777" w:rsidR="001A0918" w:rsidRDefault="001A09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1339" w14:textId="77777777" w:rsidR="00DA19E3" w:rsidRDefault="00DA19E3" w:rsidP="001A0918">
      <w:r>
        <w:separator/>
      </w:r>
    </w:p>
  </w:footnote>
  <w:footnote w:type="continuationSeparator" w:id="0">
    <w:p w14:paraId="35B7D5CF" w14:textId="77777777" w:rsidR="00DA19E3" w:rsidRDefault="00DA19E3" w:rsidP="001A09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430B1"/>
    <w:multiLevelType w:val="hybridMultilevel"/>
    <w:tmpl w:val="876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s Fulton">
    <w15:presenceInfo w15:providerId="Windows Live" w15:userId="3ec8376058f5e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6"/>
    <w:rsid w:val="000006F2"/>
    <w:rsid w:val="00000CE1"/>
    <w:rsid w:val="00001411"/>
    <w:rsid w:val="00023DDE"/>
    <w:rsid w:val="000308C6"/>
    <w:rsid w:val="00031739"/>
    <w:rsid w:val="00036AC0"/>
    <w:rsid w:val="00037D69"/>
    <w:rsid w:val="00041B7D"/>
    <w:rsid w:val="00045805"/>
    <w:rsid w:val="00045F7B"/>
    <w:rsid w:val="00047E09"/>
    <w:rsid w:val="00053AA7"/>
    <w:rsid w:val="0005419B"/>
    <w:rsid w:val="00054702"/>
    <w:rsid w:val="00056E44"/>
    <w:rsid w:val="000571B0"/>
    <w:rsid w:val="000605BB"/>
    <w:rsid w:val="00060F37"/>
    <w:rsid w:val="000618D5"/>
    <w:rsid w:val="00064548"/>
    <w:rsid w:val="0006508C"/>
    <w:rsid w:val="00066A45"/>
    <w:rsid w:val="00066CFD"/>
    <w:rsid w:val="00070792"/>
    <w:rsid w:val="0008132F"/>
    <w:rsid w:val="0008188C"/>
    <w:rsid w:val="00082733"/>
    <w:rsid w:val="000830C0"/>
    <w:rsid w:val="00083EEC"/>
    <w:rsid w:val="00095B26"/>
    <w:rsid w:val="00097786"/>
    <w:rsid w:val="000A0DAB"/>
    <w:rsid w:val="000A34FD"/>
    <w:rsid w:val="000A4FF0"/>
    <w:rsid w:val="000B5E67"/>
    <w:rsid w:val="000B7B28"/>
    <w:rsid w:val="000C2AE3"/>
    <w:rsid w:val="000C422D"/>
    <w:rsid w:val="000C4993"/>
    <w:rsid w:val="000C7357"/>
    <w:rsid w:val="000D0451"/>
    <w:rsid w:val="000E0672"/>
    <w:rsid w:val="000E0B6F"/>
    <w:rsid w:val="000E0E46"/>
    <w:rsid w:val="000E4EB9"/>
    <w:rsid w:val="000E50A5"/>
    <w:rsid w:val="000E6FB0"/>
    <w:rsid w:val="000F55FF"/>
    <w:rsid w:val="001039B7"/>
    <w:rsid w:val="00103F4C"/>
    <w:rsid w:val="001050AB"/>
    <w:rsid w:val="00105310"/>
    <w:rsid w:val="001070B5"/>
    <w:rsid w:val="00112668"/>
    <w:rsid w:val="00112781"/>
    <w:rsid w:val="001127D9"/>
    <w:rsid w:val="001160CE"/>
    <w:rsid w:val="00116887"/>
    <w:rsid w:val="0011759D"/>
    <w:rsid w:val="001236C4"/>
    <w:rsid w:val="00124381"/>
    <w:rsid w:val="00125B6B"/>
    <w:rsid w:val="00125D7D"/>
    <w:rsid w:val="0013243A"/>
    <w:rsid w:val="00134D7D"/>
    <w:rsid w:val="00136594"/>
    <w:rsid w:val="00137753"/>
    <w:rsid w:val="00142AFD"/>
    <w:rsid w:val="0015107E"/>
    <w:rsid w:val="00154381"/>
    <w:rsid w:val="00160F82"/>
    <w:rsid w:val="001625DD"/>
    <w:rsid w:val="00163FA9"/>
    <w:rsid w:val="00165715"/>
    <w:rsid w:val="0016784A"/>
    <w:rsid w:val="00167C07"/>
    <w:rsid w:val="00170BCB"/>
    <w:rsid w:val="001715CD"/>
    <w:rsid w:val="00171ED2"/>
    <w:rsid w:val="001740C5"/>
    <w:rsid w:val="0017668C"/>
    <w:rsid w:val="0018018F"/>
    <w:rsid w:val="00181A79"/>
    <w:rsid w:val="0019350A"/>
    <w:rsid w:val="001938A2"/>
    <w:rsid w:val="00195CFD"/>
    <w:rsid w:val="001A0918"/>
    <w:rsid w:val="001A36C1"/>
    <w:rsid w:val="001A4007"/>
    <w:rsid w:val="001A489E"/>
    <w:rsid w:val="001B022C"/>
    <w:rsid w:val="001C256F"/>
    <w:rsid w:val="001C26D1"/>
    <w:rsid w:val="001C274C"/>
    <w:rsid w:val="001C29C8"/>
    <w:rsid w:val="001C5317"/>
    <w:rsid w:val="001D1864"/>
    <w:rsid w:val="001D2BBF"/>
    <w:rsid w:val="001D7DDC"/>
    <w:rsid w:val="001F0C0C"/>
    <w:rsid w:val="001F10E9"/>
    <w:rsid w:val="001F2F34"/>
    <w:rsid w:val="001F5360"/>
    <w:rsid w:val="001F650C"/>
    <w:rsid w:val="001F753A"/>
    <w:rsid w:val="001F7E7F"/>
    <w:rsid w:val="0020245F"/>
    <w:rsid w:val="00206B90"/>
    <w:rsid w:val="00210D26"/>
    <w:rsid w:val="002157E4"/>
    <w:rsid w:val="00226B9D"/>
    <w:rsid w:val="00230300"/>
    <w:rsid w:val="002306BC"/>
    <w:rsid w:val="00232237"/>
    <w:rsid w:val="00233CCA"/>
    <w:rsid w:val="002354D1"/>
    <w:rsid w:val="00241A1B"/>
    <w:rsid w:val="002421C2"/>
    <w:rsid w:val="00242D10"/>
    <w:rsid w:val="00243814"/>
    <w:rsid w:val="00243C71"/>
    <w:rsid w:val="00245F0E"/>
    <w:rsid w:val="00247AAF"/>
    <w:rsid w:val="0025143D"/>
    <w:rsid w:val="00253600"/>
    <w:rsid w:val="0025405B"/>
    <w:rsid w:val="00254DD5"/>
    <w:rsid w:val="002618BE"/>
    <w:rsid w:val="0026352E"/>
    <w:rsid w:val="002819EB"/>
    <w:rsid w:val="00282520"/>
    <w:rsid w:val="00282E08"/>
    <w:rsid w:val="002841EC"/>
    <w:rsid w:val="00284661"/>
    <w:rsid w:val="00284F24"/>
    <w:rsid w:val="002920E3"/>
    <w:rsid w:val="00294BB4"/>
    <w:rsid w:val="002954A5"/>
    <w:rsid w:val="002A021F"/>
    <w:rsid w:val="002A3298"/>
    <w:rsid w:val="002C3BE9"/>
    <w:rsid w:val="002C65D5"/>
    <w:rsid w:val="002D04D0"/>
    <w:rsid w:val="002D21E4"/>
    <w:rsid w:val="002D3808"/>
    <w:rsid w:val="002D440D"/>
    <w:rsid w:val="002D44A5"/>
    <w:rsid w:val="002D6036"/>
    <w:rsid w:val="002E3D13"/>
    <w:rsid w:val="002E449B"/>
    <w:rsid w:val="002E51E3"/>
    <w:rsid w:val="002E69F4"/>
    <w:rsid w:val="002F022F"/>
    <w:rsid w:val="002F356D"/>
    <w:rsid w:val="002F56F7"/>
    <w:rsid w:val="00301A2B"/>
    <w:rsid w:val="00305DB0"/>
    <w:rsid w:val="00315FD8"/>
    <w:rsid w:val="00321FBC"/>
    <w:rsid w:val="00324093"/>
    <w:rsid w:val="00324F4D"/>
    <w:rsid w:val="003346CF"/>
    <w:rsid w:val="003347EE"/>
    <w:rsid w:val="00336A45"/>
    <w:rsid w:val="0034057B"/>
    <w:rsid w:val="003425EC"/>
    <w:rsid w:val="0034433F"/>
    <w:rsid w:val="00344537"/>
    <w:rsid w:val="00344C5B"/>
    <w:rsid w:val="00347C64"/>
    <w:rsid w:val="0035058D"/>
    <w:rsid w:val="00351FF8"/>
    <w:rsid w:val="0035561C"/>
    <w:rsid w:val="00357B04"/>
    <w:rsid w:val="00357BBA"/>
    <w:rsid w:val="00357E9C"/>
    <w:rsid w:val="00361DB1"/>
    <w:rsid w:val="00362EF5"/>
    <w:rsid w:val="00363154"/>
    <w:rsid w:val="003659CA"/>
    <w:rsid w:val="00366090"/>
    <w:rsid w:val="00367C42"/>
    <w:rsid w:val="0037071A"/>
    <w:rsid w:val="00371CF8"/>
    <w:rsid w:val="00371D16"/>
    <w:rsid w:val="00374784"/>
    <w:rsid w:val="00374A73"/>
    <w:rsid w:val="003752DE"/>
    <w:rsid w:val="0037591D"/>
    <w:rsid w:val="00377B0E"/>
    <w:rsid w:val="00377FF2"/>
    <w:rsid w:val="00382CE3"/>
    <w:rsid w:val="00384B2B"/>
    <w:rsid w:val="00385771"/>
    <w:rsid w:val="00386EC2"/>
    <w:rsid w:val="00390934"/>
    <w:rsid w:val="00392C55"/>
    <w:rsid w:val="00392FDE"/>
    <w:rsid w:val="00395F76"/>
    <w:rsid w:val="00396187"/>
    <w:rsid w:val="00397A0F"/>
    <w:rsid w:val="003A12F1"/>
    <w:rsid w:val="003A37FE"/>
    <w:rsid w:val="003A4B92"/>
    <w:rsid w:val="003B19E4"/>
    <w:rsid w:val="003B1BC3"/>
    <w:rsid w:val="003B1F4B"/>
    <w:rsid w:val="003B319D"/>
    <w:rsid w:val="003C636D"/>
    <w:rsid w:val="003D2630"/>
    <w:rsid w:val="003D2F9D"/>
    <w:rsid w:val="003D6433"/>
    <w:rsid w:val="003E0FAF"/>
    <w:rsid w:val="003E5745"/>
    <w:rsid w:val="00400E3F"/>
    <w:rsid w:val="00401DD5"/>
    <w:rsid w:val="0040246D"/>
    <w:rsid w:val="00406C55"/>
    <w:rsid w:val="004219C8"/>
    <w:rsid w:val="004270D1"/>
    <w:rsid w:val="0043336F"/>
    <w:rsid w:val="00434A52"/>
    <w:rsid w:val="00442512"/>
    <w:rsid w:val="00444A60"/>
    <w:rsid w:val="004546AE"/>
    <w:rsid w:val="004601BB"/>
    <w:rsid w:val="00460D4A"/>
    <w:rsid w:val="00464DA9"/>
    <w:rsid w:val="00466067"/>
    <w:rsid w:val="00466A6C"/>
    <w:rsid w:val="004672B2"/>
    <w:rsid w:val="0047253F"/>
    <w:rsid w:val="00473CB9"/>
    <w:rsid w:val="00474041"/>
    <w:rsid w:val="00475BCA"/>
    <w:rsid w:val="00476ED3"/>
    <w:rsid w:val="00480D8D"/>
    <w:rsid w:val="00483A37"/>
    <w:rsid w:val="00483C9B"/>
    <w:rsid w:val="004867D2"/>
    <w:rsid w:val="00490022"/>
    <w:rsid w:val="00490198"/>
    <w:rsid w:val="00496D72"/>
    <w:rsid w:val="004A0C28"/>
    <w:rsid w:val="004A0D9B"/>
    <w:rsid w:val="004A1E2B"/>
    <w:rsid w:val="004A2087"/>
    <w:rsid w:val="004A4506"/>
    <w:rsid w:val="004B00FC"/>
    <w:rsid w:val="004B62F6"/>
    <w:rsid w:val="004B7751"/>
    <w:rsid w:val="004C6235"/>
    <w:rsid w:val="004C7480"/>
    <w:rsid w:val="004C76B0"/>
    <w:rsid w:val="004C7B63"/>
    <w:rsid w:val="004D22C7"/>
    <w:rsid w:val="004D3CA5"/>
    <w:rsid w:val="004D775A"/>
    <w:rsid w:val="004E03A7"/>
    <w:rsid w:val="004E5610"/>
    <w:rsid w:val="004F26BB"/>
    <w:rsid w:val="004F441C"/>
    <w:rsid w:val="00504F30"/>
    <w:rsid w:val="005101DF"/>
    <w:rsid w:val="00511E87"/>
    <w:rsid w:val="0052493A"/>
    <w:rsid w:val="00525964"/>
    <w:rsid w:val="0052669F"/>
    <w:rsid w:val="00527907"/>
    <w:rsid w:val="00532AD3"/>
    <w:rsid w:val="0053324D"/>
    <w:rsid w:val="00537FA8"/>
    <w:rsid w:val="005400FA"/>
    <w:rsid w:val="00544500"/>
    <w:rsid w:val="00550C53"/>
    <w:rsid w:val="00553483"/>
    <w:rsid w:val="005539A8"/>
    <w:rsid w:val="00556AFE"/>
    <w:rsid w:val="00562BB9"/>
    <w:rsid w:val="00563E7B"/>
    <w:rsid w:val="005646D1"/>
    <w:rsid w:val="00574586"/>
    <w:rsid w:val="00576649"/>
    <w:rsid w:val="00577BA5"/>
    <w:rsid w:val="005805EA"/>
    <w:rsid w:val="00584BF1"/>
    <w:rsid w:val="00587938"/>
    <w:rsid w:val="005901CB"/>
    <w:rsid w:val="00590CF6"/>
    <w:rsid w:val="00591CA8"/>
    <w:rsid w:val="00594A5C"/>
    <w:rsid w:val="00595276"/>
    <w:rsid w:val="005A02FB"/>
    <w:rsid w:val="005A1B9F"/>
    <w:rsid w:val="005A4E9B"/>
    <w:rsid w:val="005A63AD"/>
    <w:rsid w:val="005B46B6"/>
    <w:rsid w:val="005C2E77"/>
    <w:rsid w:val="005C48CA"/>
    <w:rsid w:val="005C7866"/>
    <w:rsid w:val="005C79E2"/>
    <w:rsid w:val="005D1CDC"/>
    <w:rsid w:val="005D236A"/>
    <w:rsid w:val="005D2A47"/>
    <w:rsid w:val="005D3B44"/>
    <w:rsid w:val="005D735D"/>
    <w:rsid w:val="005E7AAF"/>
    <w:rsid w:val="005E7B9B"/>
    <w:rsid w:val="005F6A8D"/>
    <w:rsid w:val="0060092F"/>
    <w:rsid w:val="00601462"/>
    <w:rsid w:val="00601B30"/>
    <w:rsid w:val="00605BAE"/>
    <w:rsid w:val="006104A7"/>
    <w:rsid w:val="006154FD"/>
    <w:rsid w:val="00616BE0"/>
    <w:rsid w:val="0062197D"/>
    <w:rsid w:val="006220F2"/>
    <w:rsid w:val="006251C0"/>
    <w:rsid w:val="00625732"/>
    <w:rsid w:val="006445DD"/>
    <w:rsid w:val="0064516F"/>
    <w:rsid w:val="00646D3C"/>
    <w:rsid w:val="006476BF"/>
    <w:rsid w:val="00652592"/>
    <w:rsid w:val="0065355F"/>
    <w:rsid w:val="00654EF3"/>
    <w:rsid w:val="00656AB2"/>
    <w:rsid w:val="00656B02"/>
    <w:rsid w:val="00662C69"/>
    <w:rsid w:val="00662E64"/>
    <w:rsid w:val="00667730"/>
    <w:rsid w:val="006735D0"/>
    <w:rsid w:val="00674AB6"/>
    <w:rsid w:val="006816C8"/>
    <w:rsid w:val="00682FF5"/>
    <w:rsid w:val="00691ECD"/>
    <w:rsid w:val="00692D2A"/>
    <w:rsid w:val="00693174"/>
    <w:rsid w:val="006A1B39"/>
    <w:rsid w:val="006A1FBB"/>
    <w:rsid w:val="006A4D0D"/>
    <w:rsid w:val="006A6BDC"/>
    <w:rsid w:val="006A7B37"/>
    <w:rsid w:val="006B736D"/>
    <w:rsid w:val="006C0189"/>
    <w:rsid w:val="006C05F5"/>
    <w:rsid w:val="006C44A3"/>
    <w:rsid w:val="006C794C"/>
    <w:rsid w:val="006C7B86"/>
    <w:rsid w:val="006D0F9A"/>
    <w:rsid w:val="006D16E6"/>
    <w:rsid w:val="006D6EE8"/>
    <w:rsid w:val="006E2AE1"/>
    <w:rsid w:val="006E4F8D"/>
    <w:rsid w:val="006E6CAE"/>
    <w:rsid w:val="006F0221"/>
    <w:rsid w:val="006F2552"/>
    <w:rsid w:val="006F2E4F"/>
    <w:rsid w:val="006F3839"/>
    <w:rsid w:val="006F4C2F"/>
    <w:rsid w:val="006F7767"/>
    <w:rsid w:val="0070029A"/>
    <w:rsid w:val="00703DD4"/>
    <w:rsid w:val="00706E02"/>
    <w:rsid w:val="007123FA"/>
    <w:rsid w:val="00713651"/>
    <w:rsid w:val="0071453F"/>
    <w:rsid w:val="007176F8"/>
    <w:rsid w:val="00721AF6"/>
    <w:rsid w:val="00724785"/>
    <w:rsid w:val="00724F23"/>
    <w:rsid w:val="00732682"/>
    <w:rsid w:val="00736E2C"/>
    <w:rsid w:val="007429EA"/>
    <w:rsid w:val="00745CDD"/>
    <w:rsid w:val="007512E9"/>
    <w:rsid w:val="0075297F"/>
    <w:rsid w:val="00755334"/>
    <w:rsid w:val="0076475B"/>
    <w:rsid w:val="00766525"/>
    <w:rsid w:val="007702F7"/>
    <w:rsid w:val="007743C6"/>
    <w:rsid w:val="00775C6D"/>
    <w:rsid w:val="007762DC"/>
    <w:rsid w:val="00780E3C"/>
    <w:rsid w:val="007839C5"/>
    <w:rsid w:val="00784839"/>
    <w:rsid w:val="00786B8B"/>
    <w:rsid w:val="007874E2"/>
    <w:rsid w:val="00791263"/>
    <w:rsid w:val="007915FC"/>
    <w:rsid w:val="0079495F"/>
    <w:rsid w:val="00794EDF"/>
    <w:rsid w:val="00795C3F"/>
    <w:rsid w:val="00796BA0"/>
    <w:rsid w:val="007A1EED"/>
    <w:rsid w:val="007A2214"/>
    <w:rsid w:val="007A4AD1"/>
    <w:rsid w:val="007C3B2F"/>
    <w:rsid w:val="007C3E46"/>
    <w:rsid w:val="007C7E27"/>
    <w:rsid w:val="007D1009"/>
    <w:rsid w:val="007D1025"/>
    <w:rsid w:val="007D1A5A"/>
    <w:rsid w:val="007D4C21"/>
    <w:rsid w:val="007D5310"/>
    <w:rsid w:val="007D5C11"/>
    <w:rsid w:val="007D621A"/>
    <w:rsid w:val="007D6703"/>
    <w:rsid w:val="007D75ED"/>
    <w:rsid w:val="007E2310"/>
    <w:rsid w:val="007E2D53"/>
    <w:rsid w:val="007E63FC"/>
    <w:rsid w:val="007E79BF"/>
    <w:rsid w:val="007F0D89"/>
    <w:rsid w:val="007F6165"/>
    <w:rsid w:val="007F6730"/>
    <w:rsid w:val="00801312"/>
    <w:rsid w:val="008052D9"/>
    <w:rsid w:val="00805D91"/>
    <w:rsid w:val="00806118"/>
    <w:rsid w:val="00806ED7"/>
    <w:rsid w:val="008079C9"/>
    <w:rsid w:val="00807F91"/>
    <w:rsid w:val="008132CA"/>
    <w:rsid w:val="0081369B"/>
    <w:rsid w:val="00817AA4"/>
    <w:rsid w:val="00821528"/>
    <w:rsid w:val="00822AE9"/>
    <w:rsid w:val="00824AD8"/>
    <w:rsid w:val="00826084"/>
    <w:rsid w:val="008261F7"/>
    <w:rsid w:val="00830298"/>
    <w:rsid w:val="00834750"/>
    <w:rsid w:val="00841031"/>
    <w:rsid w:val="00847CAA"/>
    <w:rsid w:val="008503F2"/>
    <w:rsid w:val="00857A77"/>
    <w:rsid w:val="00860382"/>
    <w:rsid w:val="008631FF"/>
    <w:rsid w:val="00866361"/>
    <w:rsid w:val="00866AF5"/>
    <w:rsid w:val="00872C24"/>
    <w:rsid w:val="00880442"/>
    <w:rsid w:val="00882317"/>
    <w:rsid w:val="00882D4C"/>
    <w:rsid w:val="00887587"/>
    <w:rsid w:val="00893D39"/>
    <w:rsid w:val="008A2360"/>
    <w:rsid w:val="008A4A09"/>
    <w:rsid w:val="008A4E5B"/>
    <w:rsid w:val="008A5EE5"/>
    <w:rsid w:val="008A7391"/>
    <w:rsid w:val="008B5BB5"/>
    <w:rsid w:val="008C076F"/>
    <w:rsid w:val="008C17B4"/>
    <w:rsid w:val="008D104C"/>
    <w:rsid w:val="008D50C2"/>
    <w:rsid w:val="008D6BE0"/>
    <w:rsid w:val="008E1D50"/>
    <w:rsid w:val="008E44FD"/>
    <w:rsid w:val="008E5F15"/>
    <w:rsid w:val="008E764E"/>
    <w:rsid w:val="008E7AF0"/>
    <w:rsid w:val="008F063A"/>
    <w:rsid w:val="00903BE8"/>
    <w:rsid w:val="00904E5F"/>
    <w:rsid w:val="00911110"/>
    <w:rsid w:val="009176DF"/>
    <w:rsid w:val="00922D7B"/>
    <w:rsid w:val="0092325F"/>
    <w:rsid w:val="00926B0C"/>
    <w:rsid w:val="00930DA4"/>
    <w:rsid w:val="00932FDD"/>
    <w:rsid w:val="00933762"/>
    <w:rsid w:val="00936793"/>
    <w:rsid w:val="00945690"/>
    <w:rsid w:val="00947981"/>
    <w:rsid w:val="009509FD"/>
    <w:rsid w:val="009545B8"/>
    <w:rsid w:val="00957F31"/>
    <w:rsid w:val="00965F86"/>
    <w:rsid w:val="009707F2"/>
    <w:rsid w:val="00973122"/>
    <w:rsid w:val="009737FE"/>
    <w:rsid w:val="0097639D"/>
    <w:rsid w:val="009829D9"/>
    <w:rsid w:val="009831F5"/>
    <w:rsid w:val="00985112"/>
    <w:rsid w:val="0099132B"/>
    <w:rsid w:val="009925D3"/>
    <w:rsid w:val="00994F85"/>
    <w:rsid w:val="009A324C"/>
    <w:rsid w:val="009A38DF"/>
    <w:rsid w:val="009A5298"/>
    <w:rsid w:val="009A6CFB"/>
    <w:rsid w:val="009A7D23"/>
    <w:rsid w:val="009B2EB4"/>
    <w:rsid w:val="009B4B91"/>
    <w:rsid w:val="009B5815"/>
    <w:rsid w:val="009C49D6"/>
    <w:rsid w:val="009C5C52"/>
    <w:rsid w:val="009D0A4E"/>
    <w:rsid w:val="009D10FE"/>
    <w:rsid w:val="009D12FC"/>
    <w:rsid w:val="009D20CC"/>
    <w:rsid w:val="009D43D5"/>
    <w:rsid w:val="009D4B83"/>
    <w:rsid w:val="009D53FE"/>
    <w:rsid w:val="009D616D"/>
    <w:rsid w:val="009D6BA0"/>
    <w:rsid w:val="009D6BE8"/>
    <w:rsid w:val="009D74DF"/>
    <w:rsid w:val="009E1EC1"/>
    <w:rsid w:val="009E2993"/>
    <w:rsid w:val="009E5B42"/>
    <w:rsid w:val="009F05C3"/>
    <w:rsid w:val="009F128D"/>
    <w:rsid w:val="009F6302"/>
    <w:rsid w:val="009F7DC7"/>
    <w:rsid w:val="00A00F6D"/>
    <w:rsid w:val="00A06626"/>
    <w:rsid w:val="00A1277B"/>
    <w:rsid w:val="00A130EA"/>
    <w:rsid w:val="00A173D4"/>
    <w:rsid w:val="00A22A29"/>
    <w:rsid w:val="00A25D83"/>
    <w:rsid w:val="00A26177"/>
    <w:rsid w:val="00A27686"/>
    <w:rsid w:val="00A30E00"/>
    <w:rsid w:val="00A311E9"/>
    <w:rsid w:val="00A32076"/>
    <w:rsid w:val="00A3685B"/>
    <w:rsid w:val="00A3685C"/>
    <w:rsid w:val="00A37080"/>
    <w:rsid w:val="00A406A4"/>
    <w:rsid w:val="00A41244"/>
    <w:rsid w:val="00A479FD"/>
    <w:rsid w:val="00A47E53"/>
    <w:rsid w:val="00A5183F"/>
    <w:rsid w:val="00A51BBE"/>
    <w:rsid w:val="00A70F61"/>
    <w:rsid w:val="00A71572"/>
    <w:rsid w:val="00A71E79"/>
    <w:rsid w:val="00A72215"/>
    <w:rsid w:val="00A771EF"/>
    <w:rsid w:val="00A81D49"/>
    <w:rsid w:val="00A86489"/>
    <w:rsid w:val="00A8739C"/>
    <w:rsid w:val="00A9064E"/>
    <w:rsid w:val="00A91D10"/>
    <w:rsid w:val="00A94018"/>
    <w:rsid w:val="00A94ED1"/>
    <w:rsid w:val="00AA6355"/>
    <w:rsid w:val="00AA79B6"/>
    <w:rsid w:val="00AB0148"/>
    <w:rsid w:val="00AB1636"/>
    <w:rsid w:val="00AB44FA"/>
    <w:rsid w:val="00AB62BC"/>
    <w:rsid w:val="00AC2454"/>
    <w:rsid w:val="00AC27BF"/>
    <w:rsid w:val="00AC2AD5"/>
    <w:rsid w:val="00AC2C7F"/>
    <w:rsid w:val="00AD6320"/>
    <w:rsid w:val="00AD6D6C"/>
    <w:rsid w:val="00AE3BCB"/>
    <w:rsid w:val="00AE4C6B"/>
    <w:rsid w:val="00AE5F8E"/>
    <w:rsid w:val="00AE690F"/>
    <w:rsid w:val="00AE6C91"/>
    <w:rsid w:val="00AE6F72"/>
    <w:rsid w:val="00AE758A"/>
    <w:rsid w:val="00AE77F8"/>
    <w:rsid w:val="00AF5DE9"/>
    <w:rsid w:val="00AF634C"/>
    <w:rsid w:val="00AF68C1"/>
    <w:rsid w:val="00B04A99"/>
    <w:rsid w:val="00B05E35"/>
    <w:rsid w:val="00B07AF7"/>
    <w:rsid w:val="00B10D83"/>
    <w:rsid w:val="00B1234E"/>
    <w:rsid w:val="00B13FD0"/>
    <w:rsid w:val="00B1478E"/>
    <w:rsid w:val="00B15FBE"/>
    <w:rsid w:val="00B1752F"/>
    <w:rsid w:val="00B17D6B"/>
    <w:rsid w:val="00B2086E"/>
    <w:rsid w:val="00B21002"/>
    <w:rsid w:val="00B34610"/>
    <w:rsid w:val="00B37A22"/>
    <w:rsid w:val="00B40721"/>
    <w:rsid w:val="00B41284"/>
    <w:rsid w:val="00B414A7"/>
    <w:rsid w:val="00B46DBB"/>
    <w:rsid w:val="00B53178"/>
    <w:rsid w:val="00B60777"/>
    <w:rsid w:val="00B619FF"/>
    <w:rsid w:val="00B62031"/>
    <w:rsid w:val="00B637D9"/>
    <w:rsid w:val="00B66DF7"/>
    <w:rsid w:val="00B6767D"/>
    <w:rsid w:val="00B67941"/>
    <w:rsid w:val="00B72D25"/>
    <w:rsid w:val="00B75575"/>
    <w:rsid w:val="00B75CF6"/>
    <w:rsid w:val="00B75E17"/>
    <w:rsid w:val="00B77869"/>
    <w:rsid w:val="00B80DEF"/>
    <w:rsid w:val="00B819D4"/>
    <w:rsid w:val="00B81E8A"/>
    <w:rsid w:val="00B83BC0"/>
    <w:rsid w:val="00B86805"/>
    <w:rsid w:val="00B86C8D"/>
    <w:rsid w:val="00B86D31"/>
    <w:rsid w:val="00B87AB7"/>
    <w:rsid w:val="00B87D97"/>
    <w:rsid w:val="00B92C2F"/>
    <w:rsid w:val="00B96A16"/>
    <w:rsid w:val="00B97A02"/>
    <w:rsid w:val="00BA653C"/>
    <w:rsid w:val="00BB24CA"/>
    <w:rsid w:val="00BB3158"/>
    <w:rsid w:val="00BB552D"/>
    <w:rsid w:val="00BC1645"/>
    <w:rsid w:val="00BC4B0E"/>
    <w:rsid w:val="00BC5C07"/>
    <w:rsid w:val="00BC7A79"/>
    <w:rsid w:val="00BD4501"/>
    <w:rsid w:val="00BE22E4"/>
    <w:rsid w:val="00BE59DD"/>
    <w:rsid w:val="00BE6034"/>
    <w:rsid w:val="00BF37E4"/>
    <w:rsid w:val="00BF386E"/>
    <w:rsid w:val="00C01B1E"/>
    <w:rsid w:val="00C04293"/>
    <w:rsid w:val="00C06A81"/>
    <w:rsid w:val="00C105AE"/>
    <w:rsid w:val="00C12B9C"/>
    <w:rsid w:val="00C1457D"/>
    <w:rsid w:val="00C15BA9"/>
    <w:rsid w:val="00C20B70"/>
    <w:rsid w:val="00C25167"/>
    <w:rsid w:val="00C26EEA"/>
    <w:rsid w:val="00C32C78"/>
    <w:rsid w:val="00C330A6"/>
    <w:rsid w:val="00C3508B"/>
    <w:rsid w:val="00C4025A"/>
    <w:rsid w:val="00C4287B"/>
    <w:rsid w:val="00C42E9A"/>
    <w:rsid w:val="00C43C7E"/>
    <w:rsid w:val="00C43F7F"/>
    <w:rsid w:val="00C44802"/>
    <w:rsid w:val="00C45B9D"/>
    <w:rsid w:val="00C463DC"/>
    <w:rsid w:val="00C53F3D"/>
    <w:rsid w:val="00C54BBB"/>
    <w:rsid w:val="00C55D82"/>
    <w:rsid w:val="00C56500"/>
    <w:rsid w:val="00C565BF"/>
    <w:rsid w:val="00C634CF"/>
    <w:rsid w:val="00C650C4"/>
    <w:rsid w:val="00C66660"/>
    <w:rsid w:val="00C6724E"/>
    <w:rsid w:val="00C71D15"/>
    <w:rsid w:val="00C7542F"/>
    <w:rsid w:val="00C773B3"/>
    <w:rsid w:val="00C80410"/>
    <w:rsid w:val="00C83762"/>
    <w:rsid w:val="00C85D91"/>
    <w:rsid w:val="00C86194"/>
    <w:rsid w:val="00C91DB5"/>
    <w:rsid w:val="00C91F37"/>
    <w:rsid w:val="00CA112C"/>
    <w:rsid w:val="00CA1831"/>
    <w:rsid w:val="00CA3520"/>
    <w:rsid w:val="00CA6E9A"/>
    <w:rsid w:val="00CB61B5"/>
    <w:rsid w:val="00CB6904"/>
    <w:rsid w:val="00CC2F19"/>
    <w:rsid w:val="00CC33C7"/>
    <w:rsid w:val="00CC3E54"/>
    <w:rsid w:val="00CC5219"/>
    <w:rsid w:val="00CD18EB"/>
    <w:rsid w:val="00CD7B4C"/>
    <w:rsid w:val="00CE052B"/>
    <w:rsid w:val="00CE1823"/>
    <w:rsid w:val="00CE5ACE"/>
    <w:rsid w:val="00CE5DF9"/>
    <w:rsid w:val="00CF0A0A"/>
    <w:rsid w:val="00CF1405"/>
    <w:rsid w:val="00CF4AD5"/>
    <w:rsid w:val="00CF5677"/>
    <w:rsid w:val="00CF6F69"/>
    <w:rsid w:val="00D00713"/>
    <w:rsid w:val="00D00FAF"/>
    <w:rsid w:val="00D06658"/>
    <w:rsid w:val="00D10043"/>
    <w:rsid w:val="00D11D6D"/>
    <w:rsid w:val="00D21057"/>
    <w:rsid w:val="00D21C90"/>
    <w:rsid w:val="00D22CA1"/>
    <w:rsid w:val="00D2380E"/>
    <w:rsid w:val="00D250A7"/>
    <w:rsid w:val="00D33590"/>
    <w:rsid w:val="00D33AA0"/>
    <w:rsid w:val="00D40266"/>
    <w:rsid w:val="00D4665B"/>
    <w:rsid w:val="00D4737D"/>
    <w:rsid w:val="00D52EF3"/>
    <w:rsid w:val="00D63267"/>
    <w:rsid w:val="00D700B9"/>
    <w:rsid w:val="00D7120B"/>
    <w:rsid w:val="00D73921"/>
    <w:rsid w:val="00D748C5"/>
    <w:rsid w:val="00D76C00"/>
    <w:rsid w:val="00D76EE3"/>
    <w:rsid w:val="00D81E8E"/>
    <w:rsid w:val="00D945B1"/>
    <w:rsid w:val="00DA03DE"/>
    <w:rsid w:val="00DA19E3"/>
    <w:rsid w:val="00DA201D"/>
    <w:rsid w:val="00DA2DCB"/>
    <w:rsid w:val="00DA720F"/>
    <w:rsid w:val="00DB2E06"/>
    <w:rsid w:val="00DB33B7"/>
    <w:rsid w:val="00DB343B"/>
    <w:rsid w:val="00DB5A69"/>
    <w:rsid w:val="00DC440A"/>
    <w:rsid w:val="00DC7886"/>
    <w:rsid w:val="00DD1F56"/>
    <w:rsid w:val="00DD36A0"/>
    <w:rsid w:val="00DD38C2"/>
    <w:rsid w:val="00DD3EB7"/>
    <w:rsid w:val="00DD6BBE"/>
    <w:rsid w:val="00DD7F01"/>
    <w:rsid w:val="00DE17FD"/>
    <w:rsid w:val="00DE4D03"/>
    <w:rsid w:val="00DE59D4"/>
    <w:rsid w:val="00DE5FDB"/>
    <w:rsid w:val="00DE62B5"/>
    <w:rsid w:val="00DE6A16"/>
    <w:rsid w:val="00DE6CAE"/>
    <w:rsid w:val="00DE7613"/>
    <w:rsid w:val="00DF064B"/>
    <w:rsid w:val="00DF3836"/>
    <w:rsid w:val="00DF4FC3"/>
    <w:rsid w:val="00DF518B"/>
    <w:rsid w:val="00E003EB"/>
    <w:rsid w:val="00E10D6B"/>
    <w:rsid w:val="00E112B4"/>
    <w:rsid w:val="00E11F5E"/>
    <w:rsid w:val="00E12866"/>
    <w:rsid w:val="00E12FEF"/>
    <w:rsid w:val="00E14040"/>
    <w:rsid w:val="00E1653D"/>
    <w:rsid w:val="00E1719B"/>
    <w:rsid w:val="00E20D58"/>
    <w:rsid w:val="00E212C6"/>
    <w:rsid w:val="00E228F8"/>
    <w:rsid w:val="00E242D2"/>
    <w:rsid w:val="00E35409"/>
    <w:rsid w:val="00E35B4A"/>
    <w:rsid w:val="00E42C1F"/>
    <w:rsid w:val="00E440CD"/>
    <w:rsid w:val="00E50BD5"/>
    <w:rsid w:val="00E510C2"/>
    <w:rsid w:val="00E53078"/>
    <w:rsid w:val="00E55BDD"/>
    <w:rsid w:val="00E563E9"/>
    <w:rsid w:val="00E62542"/>
    <w:rsid w:val="00E62BA6"/>
    <w:rsid w:val="00E63610"/>
    <w:rsid w:val="00E701D2"/>
    <w:rsid w:val="00E70BDE"/>
    <w:rsid w:val="00E71B77"/>
    <w:rsid w:val="00E72F4D"/>
    <w:rsid w:val="00E829B8"/>
    <w:rsid w:val="00E8304B"/>
    <w:rsid w:val="00E85487"/>
    <w:rsid w:val="00E9275A"/>
    <w:rsid w:val="00E938D1"/>
    <w:rsid w:val="00E93E3C"/>
    <w:rsid w:val="00E95209"/>
    <w:rsid w:val="00E9532D"/>
    <w:rsid w:val="00E978A5"/>
    <w:rsid w:val="00EA6910"/>
    <w:rsid w:val="00EB2175"/>
    <w:rsid w:val="00EB4836"/>
    <w:rsid w:val="00EB496C"/>
    <w:rsid w:val="00EB5777"/>
    <w:rsid w:val="00EB6702"/>
    <w:rsid w:val="00EC0506"/>
    <w:rsid w:val="00EC3AD6"/>
    <w:rsid w:val="00EC42CA"/>
    <w:rsid w:val="00EC4377"/>
    <w:rsid w:val="00EC486D"/>
    <w:rsid w:val="00ED3281"/>
    <w:rsid w:val="00ED3D19"/>
    <w:rsid w:val="00ED45B9"/>
    <w:rsid w:val="00ED795B"/>
    <w:rsid w:val="00EE2C0B"/>
    <w:rsid w:val="00EE2F42"/>
    <w:rsid w:val="00EE52EE"/>
    <w:rsid w:val="00EF11F5"/>
    <w:rsid w:val="00EF3217"/>
    <w:rsid w:val="00F00697"/>
    <w:rsid w:val="00F02FC4"/>
    <w:rsid w:val="00F07B53"/>
    <w:rsid w:val="00F10FEA"/>
    <w:rsid w:val="00F12B1D"/>
    <w:rsid w:val="00F13A50"/>
    <w:rsid w:val="00F13BF3"/>
    <w:rsid w:val="00F15587"/>
    <w:rsid w:val="00F15D1A"/>
    <w:rsid w:val="00F17F73"/>
    <w:rsid w:val="00F2107F"/>
    <w:rsid w:val="00F2372E"/>
    <w:rsid w:val="00F26603"/>
    <w:rsid w:val="00F30583"/>
    <w:rsid w:val="00F319B0"/>
    <w:rsid w:val="00F32457"/>
    <w:rsid w:val="00F344FA"/>
    <w:rsid w:val="00F37148"/>
    <w:rsid w:val="00F40E03"/>
    <w:rsid w:val="00F475BC"/>
    <w:rsid w:val="00F55AAD"/>
    <w:rsid w:val="00F5657E"/>
    <w:rsid w:val="00F5692B"/>
    <w:rsid w:val="00F574E3"/>
    <w:rsid w:val="00F57A17"/>
    <w:rsid w:val="00F64B57"/>
    <w:rsid w:val="00F64D79"/>
    <w:rsid w:val="00F65573"/>
    <w:rsid w:val="00F6671A"/>
    <w:rsid w:val="00F738EC"/>
    <w:rsid w:val="00F76762"/>
    <w:rsid w:val="00F805EE"/>
    <w:rsid w:val="00F81D6B"/>
    <w:rsid w:val="00F834E2"/>
    <w:rsid w:val="00F8396B"/>
    <w:rsid w:val="00F85B2A"/>
    <w:rsid w:val="00F8742D"/>
    <w:rsid w:val="00FA3BD4"/>
    <w:rsid w:val="00FA3D1E"/>
    <w:rsid w:val="00FA6A6E"/>
    <w:rsid w:val="00FA6C75"/>
    <w:rsid w:val="00FB0847"/>
    <w:rsid w:val="00FB08DF"/>
    <w:rsid w:val="00FB1BD3"/>
    <w:rsid w:val="00FB28AF"/>
    <w:rsid w:val="00FB6111"/>
    <w:rsid w:val="00FB7D3D"/>
    <w:rsid w:val="00FC05B0"/>
    <w:rsid w:val="00FC2BD8"/>
    <w:rsid w:val="00FC67B0"/>
    <w:rsid w:val="00FD1154"/>
    <w:rsid w:val="00FD229C"/>
    <w:rsid w:val="00FD6E15"/>
    <w:rsid w:val="00FD71DA"/>
    <w:rsid w:val="00FD7288"/>
    <w:rsid w:val="00FE585E"/>
    <w:rsid w:val="00FE5971"/>
    <w:rsid w:val="00FE66B0"/>
    <w:rsid w:val="00FE7302"/>
    <w:rsid w:val="00FE7432"/>
    <w:rsid w:val="00FF127A"/>
    <w:rsid w:val="00FF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F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F6"/>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2C7"/>
    <w:rPr>
      <w:i/>
      <w:iCs/>
    </w:rPr>
  </w:style>
  <w:style w:type="character" w:styleId="CommentReference">
    <w:name w:val="annotation reference"/>
    <w:basedOn w:val="DefaultParagraphFont"/>
    <w:uiPriority w:val="99"/>
    <w:semiHidden/>
    <w:unhideWhenUsed/>
    <w:rsid w:val="009D6BE8"/>
    <w:rPr>
      <w:sz w:val="16"/>
      <w:szCs w:val="16"/>
    </w:rPr>
  </w:style>
  <w:style w:type="paragraph" w:styleId="CommentText">
    <w:name w:val="annotation text"/>
    <w:basedOn w:val="Normal"/>
    <w:link w:val="CommentTextChar"/>
    <w:uiPriority w:val="99"/>
    <w:semiHidden/>
    <w:unhideWhenUsed/>
    <w:rsid w:val="009D6BE8"/>
    <w:rPr>
      <w:sz w:val="20"/>
      <w:szCs w:val="20"/>
    </w:rPr>
  </w:style>
  <w:style w:type="character" w:customStyle="1" w:styleId="CommentTextChar">
    <w:name w:val="Comment Text Char"/>
    <w:basedOn w:val="DefaultParagraphFont"/>
    <w:link w:val="CommentText"/>
    <w:uiPriority w:val="99"/>
    <w:semiHidden/>
    <w:rsid w:val="009D6BE8"/>
    <w:rPr>
      <w:rFonts w:ascii="Calibri" w:eastAsia="MS PGothic" w:hAnsi="Calibri" w:cs="MS PGothic"/>
      <w:sz w:val="20"/>
      <w:szCs w:val="20"/>
      <w:lang w:eastAsia="ja-JP"/>
    </w:rPr>
  </w:style>
  <w:style w:type="paragraph" w:styleId="CommentSubject">
    <w:name w:val="annotation subject"/>
    <w:basedOn w:val="CommentText"/>
    <w:next w:val="CommentText"/>
    <w:link w:val="CommentSubjectChar"/>
    <w:uiPriority w:val="99"/>
    <w:semiHidden/>
    <w:unhideWhenUsed/>
    <w:rsid w:val="009D6BE8"/>
    <w:rPr>
      <w:b/>
      <w:bCs/>
    </w:rPr>
  </w:style>
  <w:style w:type="character" w:customStyle="1" w:styleId="CommentSubjectChar">
    <w:name w:val="Comment Subject Char"/>
    <w:basedOn w:val="CommentTextChar"/>
    <w:link w:val="CommentSubject"/>
    <w:uiPriority w:val="99"/>
    <w:semiHidden/>
    <w:rsid w:val="009D6BE8"/>
    <w:rPr>
      <w:rFonts w:ascii="Calibri" w:eastAsia="MS PGothic" w:hAnsi="Calibri" w:cs="MS PGothic"/>
      <w:b/>
      <w:bCs/>
      <w:sz w:val="20"/>
      <w:szCs w:val="20"/>
      <w:lang w:eastAsia="ja-JP"/>
    </w:rPr>
  </w:style>
  <w:style w:type="paragraph" w:styleId="BalloonText">
    <w:name w:val="Balloon Text"/>
    <w:basedOn w:val="Normal"/>
    <w:link w:val="BalloonTextChar"/>
    <w:uiPriority w:val="99"/>
    <w:semiHidden/>
    <w:unhideWhenUsed/>
    <w:rsid w:val="009D6BE8"/>
    <w:rPr>
      <w:rFonts w:ascii="Tahoma" w:hAnsi="Tahoma" w:cs="Tahoma"/>
      <w:sz w:val="16"/>
      <w:szCs w:val="16"/>
    </w:rPr>
  </w:style>
  <w:style w:type="character" w:customStyle="1" w:styleId="BalloonTextChar">
    <w:name w:val="Balloon Text Char"/>
    <w:basedOn w:val="DefaultParagraphFont"/>
    <w:link w:val="BalloonText"/>
    <w:uiPriority w:val="99"/>
    <w:semiHidden/>
    <w:rsid w:val="009D6BE8"/>
    <w:rPr>
      <w:rFonts w:ascii="Tahoma" w:eastAsia="MS PGothic" w:hAnsi="Tahoma" w:cs="Tahoma"/>
      <w:sz w:val="16"/>
      <w:szCs w:val="16"/>
      <w:lang w:eastAsia="ja-JP"/>
    </w:rPr>
  </w:style>
  <w:style w:type="paragraph" w:styleId="ListParagraph">
    <w:name w:val="List Paragraph"/>
    <w:basedOn w:val="Normal"/>
    <w:uiPriority w:val="34"/>
    <w:qFormat/>
    <w:rsid w:val="00083EEC"/>
    <w:pPr>
      <w:ind w:left="720"/>
      <w:contextualSpacing/>
    </w:pPr>
  </w:style>
  <w:style w:type="paragraph" w:styleId="Header">
    <w:name w:val="header"/>
    <w:basedOn w:val="Normal"/>
    <w:link w:val="HeaderChar"/>
    <w:uiPriority w:val="99"/>
    <w:unhideWhenUsed/>
    <w:rsid w:val="00B1478E"/>
    <w:pPr>
      <w:tabs>
        <w:tab w:val="center" w:pos="4680"/>
        <w:tab w:val="right" w:pos="9360"/>
      </w:tabs>
    </w:pPr>
    <w:rPr>
      <w:rFonts w:eastAsia="MS Mincho" w:cs="Times New Roman"/>
      <w:lang w:eastAsia="en-US"/>
    </w:rPr>
  </w:style>
  <w:style w:type="character" w:customStyle="1" w:styleId="HeaderChar">
    <w:name w:val="Header Char"/>
    <w:basedOn w:val="DefaultParagraphFont"/>
    <w:link w:val="Header"/>
    <w:uiPriority w:val="99"/>
    <w:rsid w:val="00B1478E"/>
    <w:rPr>
      <w:rFonts w:ascii="Calibri" w:eastAsia="MS Mincho" w:hAnsi="Calibri" w:cs="Times New Roman"/>
    </w:rPr>
  </w:style>
  <w:style w:type="character" w:styleId="Hyperlink">
    <w:name w:val="Hyperlink"/>
    <w:basedOn w:val="DefaultParagraphFont"/>
    <w:uiPriority w:val="99"/>
    <w:unhideWhenUsed/>
    <w:rsid w:val="005E7AAF"/>
    <w:rPr>
      <w:color w:val="0000FF" w:themeColor="hyperlink"/>
      <w:u w:val="single"/>
    </w:rPr>
  </w:style>
  <w:style w:type="paragraph" w:styleId="Revision">
    <w:name w:val="Revision"/>
    <w:hidden/>
    <w:uiPriority w:val="99"/>
    <w:semiHidden/>
    <w:rsid w:val="002D04D0"/>
    <w:pPr>
      <w:spacing w:after="0" w:line="240" w:lineRule="auto"/>
    </w:pPr>
    <w:rPr>
      <w:rFonts w:ascii="Calibri" w:eastAsia="MS PGothic" w:hAnsi="Calibri" w:cs="MS PGothic"/>
      <w:lang w:eastAsia="ja-JP"/>
    </w:rPr>
  </w:style>
  <w:style w:type="character" w:customStyle="1" w:styleId="apple-converted-space">
    <w:name w:val="apple-converted-space"/>
    <w:basedOn w:val="DefaultParagraphFont"/>
    <w:rsid w:val="00AC2AD5"/>
  </w:style>
  <w:style w:type="character" w:styleId="FollowedHyperlink">
    <w:name w:val="FollowedHyperlink"/>
    <w:basedOn w:val="DefaultParagraphFont"/>
    <w:uiPriority w:val="99"/>
    <w:semiHidden/>
    <w:unhideWhenUsed/>
    <w:rsid w:val="007F0D89"/>
    <w:rPr>
      <w:color w:val="800080" w:themeColor="followedHyperlink"/>
      <w:u w:val="single"/>
    </w:rPr>
  </w:style>
  <w:style w:type="paragraph" w:styleId="Footer">
    <w:name w:val="footer"/>
    <w:basedOn w:val="Normal"/>
    <w:link w:val="FooterChar"/>
    <w:uiPriority w:val="99"/>
    <w:unhideWhenUsed/>
    <w:rsid w:val="001A0918"/>
    <w:pPr>
      <w:tabs>
        <w:tab w:val="center" w:pos="4680"/>
        <w:tab w:val="right" w:pos="9360"/>
      </w:tabs>
    </w:pPr>
  </w:style>
  <w:style w:type="character" w:customStyle="1" w:styleId="FooterChar">
    <w:name w:val="Footer Char"/>
    <w:basedOn w:val="DefaultParagraphFont"/>
    <w:link w:val="Footer"/>
    <w:uiPriority w:val="99"/>
    <w:rsid w:val="001A0918"/>
    <w:rPr>
      <w:rFonts w:ascii="Calibri" w:eastAsia="MS PGothic" w:hAnsi="Calibri" w:cs="MS PGothic"/>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F6"/>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2C7"/>
    <w:rPr>
      <w:i/>
      <w:iCs/>
    </w:rPr>
  </w:style>
  <w:style w:type="character" w:styleId="CommentReference">
    <w:name w:val="annotation reference"/>
    <w:basedOn w:val="DefaultParagraphFont"/>
    <w:uiPriority w:val="99"/>
    <w:semiHidden/>
    <w:unhideWhenUsed/>
    <w:rsid w:val="009D6BE8"/>
    <w:rPr>
      <w:sz w:val="16"/>
      <w:szCs w:val="16"/>
    </w:rPr>
  </w:style>
  <w:style w:type="paragraph" w:styleId="CommentText">
    <w:name w:val="annotation text"/>
    <w:basedOn w:val="Normal"/>
    <w:link w:val="CommentTextChar"/>
    <w:uiPriority w:val="99"/>
    <w:semiHidden/>
    <w:unhideWhenUsed/>
    <w:rsid w:val="009D6BE8"/>
    <w:rPr>
      <w:sz w:val="20"/>
      <w:szCs w:val="20"/>
    </w:rPr>
  </w:style>
  <w:style w:type="character" w:customStyle="1" w:styleId="CommentTextChar">
    <w:name w:val="Comment Text Char"/>
    <w:basedOn w:val="DefaultParagraphFont"/>
    <w:link w:val="CommentText"/>
    <w:uiPriority w:val="99"/>
    <w:semiHidden/>
    <w:rsid w:val="009D6BE8"/>
    <w:rPr>
      <w:rFonts w:ascii="Calibri" w:eastAsia="MS PGothic" w:hAnsi="Calibri" w:cs="MS PGothic"/>
      <w:sz w:val="20"/>
      <w:szCs w:val="20"/>
      <w:lang w:eastAsia="ja-JP"/>
    </w:rPr>
  </w:style>
  <w:style w:type="paragraph" w:styleId="CommentSubject">
    <w:name w:val="annotation subject"/>
    <w:basedOn w:val="CommentText"/>
    <w:next w:val="CommentText"/>
    <w:link w:val="CommentSubjectChar"/>
    <w:uiPriority w:val="99"/>
    <w:semiHidden/>
    <w:unhideWhenUsed/>
    <w:rsid w:val="009D6BE8"/>
    <w:rPr>
      <w:b/>
      <w:bCs/>
    </w:rPr>
  </w:style>
  <w:style w:type="character" w:customStyle="1" w:styleId="CommentSubjectChar">
    <w:name w:val="Comment Subject Char"/>
    <w:basedOn w:val="CommentTextChar"/>
    <w:link w:val="CommentSubject"/>
    <w:uiPriority w:val="99"/>
    <w:semiHidden/>
    <w:rsid w:val="009D6BE8"/>
    <w:rPr>
      <w:rFonts w:ascii="Calibri" w:eastAsia="MS PGothic" w:hAnsi="Calibri" w:cs="MS PGothic"/>
      <w:b/>
      <w:bCs/>
      <w:sz w:val="20"/>
      <w:szCs w:val="20"/>
      <w:lang w:eastAsia="ja-JP"/>
    </w:rPr>
  </w:style>
  <w:style w:type="paragraph" w:styleId="BalloonText">
    <w:name w:val="Balloon Text"/>
    <w:basedOn w:val="Normal"/>
    <w:link w:val="BalloonTextChar"/>
    <w:uiPriority w:val="99"/>
    <w:semiHidden/>
    <w:unhideWhenUsed/>
    <w:rsid w:val="009D6BE8"/>
    <w:rPr>
      <w:rFonts w:ascii="Tahoma" w:hAnsi="Tahoma" w:cs="Tahoma"/>
      <w:sz w:val="16"/>
      <w:szCs w:val="16"/>
    </w:rPr>
  </w:style>
  <w:style w:type="character" w:customStyle="1" w:styleId="BalloonTextChar">
    <w:name w:val="Balloon Text Char"/>
    <w:basedOn w:val="DefaultParagraphFont"/>
    <w:link w:val="BalloonText"/>
    <w:uiPriority w:val="99"/>
    <w:semiHidden/>
    <w:rsid w:val="009D6BE8"/>
    <w:rPr>
      <w:rFonts w:ascii="Tahoma" w:eastAsia="MS PGothic" w:hAnsi="Tahoma" w:cs="Tahoma"/>
      <w:sz w:val="16"/>
      <w:szCs w:val="16"/>
      <w:lang w:eastAsia="ja-JP"/>
    </w:rPr>
  </w:style>
  <w:style w:type="paragraph" w:styleId="ListParagraph">
    <w:name w:val="List Paragraph"/>
    <w:basedOn w:val="Normal"/>
    <w:uiPriority w:val="34"/>
    <w:qFormat/>
    <w:rsid w:val="00083EEC"/>
    <w:pPr>
      <w:ind w:left="720"/>
      <w:contextualSpacing/>
    </w:pPr>
  </w:style>
  <w:style w:type="paragraph" w:styleId="Header">
    <w:name w:val="header"/>
    <w:basedOn w:val="Normal"/>
    <w:link w:val="HeaderChar"/>
    <w:uiPriority w:val="99"/>
    <w:unhideWhenUsed/>
    <w:rsid w:val="00B1478E"/>
    <w:pPr>
      <w:tabs>
        <w:tab w:val="center" w:pos="4680"/>
        <w:tab w:val="right" w:pos="9360"/>
      </w:tabs>
    </w:pPr>
    <w:rPr>
      <w:rFonts w:eastAsia="MS Mincho" w:cs="Times New Roman"/>
      <w:lang w:eastAsia="en-US"/>
    </w:rPr>
  </w:style>
  <w:style w:type="character" w:customStyle="1" w:styleId="HeaderChar">
    <w:name w:val="Header Char"/>
    <w:basedOn w:val="DefaultParagraphFont"/>
    <w:link w:val="Header"/>
    <w:uiPriority w:val="99"/>
    <w:rsid w:val="00B1478E"/>
    <w:rPr>
      <w:rFonts w:ascii="Calibri" w:eastAsia="MS Mincho" w:hAnsi="Calibri" w:cs="Times New Roman"/>
    </w:rPr>
  </w:style>
  <w:style w:type="character" w:styleId="Hyperlink">
    <w:name w:val="Hyperlink"/>
    <w:basedOn w:val="DefaultParagraphFont"/>
    <w:uiPriority w:val="99"/>
    <w:unhideWhenUsed/>
    <w:rsid w:val="005E7AAF"/>
    <w:rPr>
      <w:color w:val="0000FF" w:themeColor="hyperlink"/>
      <w:u w:val="single"/>
    </w:rPr>
  </w:style>
  <w:style w:type="paragraph" w:styleId="Revision">
    <w:name w:val="Revision"/>
    <w:hidden/>
    <w:uiPriority w:val="99"/>
    <w:semiHidden/>
    <w:rsid w:val="002D04D0"/>
    <w:pPr>
      <w:spacing w:after="0" w:line="240" w:lineRule="auto"/>
    </w:pPr>
    <w:rPr>
      <w:rFonts w:ascii="Calibri" w:eastAsia="MS PGothic" w:hAnsi="Calibri" w:cs="MS PGothic"/>
      <w:lang w:eastAsia="ja-JP"/>
    </w:rPr>
  </w:style>
  <w:style w:type="character" w:customStyle="1" w:styleId="apple-converted-space">
    <w:name w:val="apple-converted-space"/>
    <w:basedOn w:val="DefaultParagraphFont"/>
    <w:rsid w:val="00AC2AD5"/>
  </w:style>
  <w:style w:type="character" w:styleId="FollowedHyperlink">
    <w:name w:val="FollowedHyperlink"/>
    <w:basedOn w:val="DefaultParagraphFont"/>
    <w:uiPriority w:val="99"/>
    <w:semiHidden/>
    <w:unhideWhenUsed/>
    <w:rsid w:val="007F0D89"/>
    <w:rPr>
      <w:color w:val="800080" w:themeColor="followedHyperlink"/>
      <w:u w:val="single"/>
    </w:rPr>
  </w:style>
  <w:style w:type="paragraph" w:styleId="Footer">
    <w:name w:val="footer"/>
    <w:basedOn w:val="Normal"/>
    <w:link w:val="FooterChar"/>
    <w:uiPriority w:val="99"/>
    <w:unhideWhenUsed/>
    <w:rsid w:val="001A0918"/>
    <w:pPr>
      <w:tabs>
        <w:tab w:val="center" w:pos="4680"/>
        <w:tab w:val="right" w:pos="9360"/>
      </w:tabs>
    </w:pPr>
  </w:style>
  <w:style w:type="character" w:customStyle="1" w:styleId="FooterChar">
    <w:name w:val="Footer Char"/>
    <w:basedOn w:val="DefaultParagraphFont"/>
    <w:link w:val="Footer"/>
    <w:uiPriority w:val="99"/>
    <w:rsid w:val="001A0918"/>
    <w:rPr>
      <w:rFonts w:ascii="Calibri" w:eastAsia="MS PGothic" w:hAnsi="Calibri"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1199">
      <w:bodyDiv w:val="1"/>
      <w:marLeft w:val="0"/>
      <w:marRight w:val="0"/>
      <w:marTop w:val="0"/>
      <w:marBottom w:val="0"/>
      <w:divBdr>
        <w:top w:val="none" w:sz="0" w:space="0" w:color="auto"/>
        <w:left w:val="none" w:sz="0" w:space="0" w:color="auto"/>
        <w:bottom w:val="none" w:sz="0" w:space="0" w:color="auto"/>
        <w:right w:val="none" w:sz="0" w:space="0" w:color="auto"/>
      </w:divBdr>
    </w:div>
    <w:div w:id="142242067">
      <w:bodyDiv w:val="1"/>
      <w:marLeft w:val="0"/>
      <w:marRight w:val="0"/>
      <w:marTop w:val="0"/>
      <w:marBottom w:val="0"/>
      <w:divBdr>
        <w:top w:val="none" w:sz="0" w:space="0" w:color="auto"/>
        <w:left w:val="none" w:sz="0" w:space="0" w:color="auto"/>
        <w:bottom w:val="none" w:sz="0" w:space="0" w:color="auto"/>
        <w:right w:val="none" w:sz="0" w:space="0" w:color="auto"/>
      </w:divBdr>
    </w:div>
    <w:div w:id="325981440">
      <w:bodyDiv w:val="1"/>
      <w:marLeft w:val="0"/>
      <w:marRight w:val="0"/>
      <w:marTop w:val="0"/>
      <w:marBottom w:val="0"/>
      <w:divBdr>
        <w:top w:val="none" w:sz="0" w:space="0" w:color="auto"/>
        <w:left w:val="none" w:sz="0" w:space="0" w:color="auto"/>
        <w:bottom w:val="none" w:sz="0" w:space="0" w:color="auto"/>
        <w:right w:val="none" w:sz="0" w:space="0" w:color="auto"/>
      </w:divBdr>
    </w:div>
    <w:div w:id="559294907">
      <w:bodyDiv w:val="1"/>
      <w:marLeft w:val="0"/>
      <w:marRight w:val="0"/>
      <w:marTop w:val="0"/>
      <w:marBottom w:val="0"/>
      <w:divBdr>
        <w:top w:val="none" w:sz="0" w:space="0" w:color="auto"/>
        <w:left w:val="none" w:sz="0" w:space="0" w:color="auto"/>
        <w:bottom w:val="none" w:sz="0" w:space="0" w:color="auto"/>
        <w:right w:val="none" w:sz="0" w:space="0" w:color="auto"/>
      </w:divBdr>
    </w:div>
    <w:div w:id="1059595961">
      <w:bodyDiv w:val="1"/>
      <w:marLeft w:val="0"/>
      <w:marRight w:val="0"/>
      <w:marTop w:val="0"/>
      <w:marBottom w:val="0"/>
      <w:divBdr>
        <w:top w:val="none" w:sz="0" w:space="0" w:color="auto"/>
        <w:left w:val="none" w:sz="0" w:space="0" w:color="auto"/>
        <w:bottom w:val="none" w:sz="0" w:space="0" w:color="auto"/>
        <w:right w:val="none" w:sz="0" w:space="0" w:color="auto"/>
      </w:divBdr>
    </w:div>
    <w:div w:id="1124933428">
      <w:bodyDiv w:val="1"/>
      <w:marLeft w:val="0"/>
      <w:marRight w:val="0"/>
      <w:marTop w:val="0"/>
      <w:marBottom w:val="0"/>
      <w:divBdr>
        <w:top w:val="none" w:sz="0" w:space="0" w:color="auto"/>
        <w:left w:val="none" w:sz="0" w:space="0" w:color="auto"/>
        <w:bottom w:val="none" w:sz="0" w:space="0" w:color="auto"/>
        <w:right w:val="none" w:sz="0" w:space="0" w:color="auto"/>
      </w:divBdr>
    </w:div>
    <w:div w:id="1852452803">
      <w:bodyDiv w:val="1"/>
      <w:marLeft w:val="0"/>
      <w:marRight w:val="0"/>
      <w:marTop w:val="0"/>
      <w:marBottom w:val="0"/>
      <w:divBdr>
        <w:top w:val="none" w:sz="0" w:space="0" w:color="auto"/>
        <w:left w:val="none" w:sz="0" w:space="0" w:color="auto"/>
        <w:bottom w:val="none" w:sz="0" w:space="0" w:color="auto"/>
        <w:right w:val="none" w:sz="0" w:space="0" w:color="auto"/>
      </w:divBdr>
    </w:div>
    <w:div w:id="1919318900">
      <w:bodyDiv w:val="1"/>
      <w:marLeft w:val="0"/>
      <w:marRight w:val="0"/>
      <w:marTop w:val="0"/>
      <w:marBottom w:val="0"/>
      <w:divBdr>
        <w:top w:val="none" w:sz="0" w:space="0" w:color="auto"/>
        <w:left w:val="none" w:sz="0" w:space="0" w:color="auto"/>
        <w:bottom w:val="none" w:sz="0" w:space="0" w:color="auto"/>
        <w:right w:val="none" w:sz="0" w:space="0" w:color="auto"/>
      </w:divBdr>
    </w:div>
    <w:div w:id="19748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cid:ii_14136956b7e3b733" TargetMode="External"/><Relationship Id="rId12" Type="http://schemas.openxmlformats.org/officeDocument/2006/relationships/hyperlink" Target="mailto:jemilah.magnusson@itdp.org" TargetMode="External"/><Relationship Id="rId13" Type="http://schemas.openxmlformats.org/officeDocument/2006/relationships/hyperlink" Target="mailto:kekerlin@ucdavis.edu" TargetMode="External"/><Relationship Id="rId14" Type="http://schemas.openxmlformats.org/officeDocument/2006/relationships/hyperlink" Target="mailto:dklotz@burnesscommunications.com" TargetMode="External"/><Relationship Id="rId15" Type="http://schemas.openxmlformats.org/officeDocument/2006/relationships/hyperlink" Target="http://www.thelancet.com/journals/lancet/article/PIIS0140-6736(12)61766-8/fulltext" TargetMode="External"/><Relationship Id="rId16" Type="http://schemas.openxmlformats.org/officeDocument/2006/relationships/hyperlink" Target="http://www.iea.org/etp/explore/" TargetMode="External"/><Relationship Id="rId17" Type="http://schemas.openxmlformats.org/officeDocument/2006/relationships/hyperlink" Target="http://www.itdp.org"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7833-7C92-964D-BF9C-146EAB2A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1522</Words>
  <Characters>8681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Klotz</dc:creator>
  <cp:lastModifiedBy>Jemilah Magnusson</cp:lastModifiedBy>
  <cp:revision>3</cp:revision>
  <cp:lastPrinted>2014-09-09T16:05:00Z</cp:lastPrinted>
  <dcterms:created xsi:type="dcterms:W3CDTF">2014-09-11T14:51:00Z</dcterms:created>
  <dcterms:modified xsi:type="dcterms:W3CDTF">2014-09-11T14:56:00Z</dcterms:modified>
</cp:coreProperties>
</file>